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5B91" w:rsidRDefault="00325B91" w:rsidP="00325B91">
      <w:pPr>
        <w:rPr>
          <w:b/>
          <w:sz w:val="28"/>
        </w:rPr>
      </w:pPr>
      <w:r>
        <w:rPr>
          <w:rFonts w:hint="eastAsia"/>
          <w:b/>
          <w:noProof/>
          <w:sz w:val="28"/>
        </w:rPr>
        <w:drawing>
          <wp:anchor distT="0" distB="0" distL="114300" distR="114300" simplePos="0" relativeHeight="251659264" behindDoc="0" locked="0" layoutInCell="1" allowOverlap="1" wp14:anchorId="42A2BBA2" wp14:editId="78051B74">
            <wp:simplePos x="0" y="0"/>
            <wp:positionH relativeFrom="column">
              <wp:posOffset>95250</wp:posOffset>
            </wp:positionH>
            <wp:positionV relativeFrom="paragraph">
              <wp:posOffset>190500</wp:posOffset>
            </wp:positionV>
            <wp:extent cx="606425" cy="571500"/>
            <wp:effectExtent l="19050" t="0" r="3175" b="0"/>
            <wp:wrapSquare wrapText="bothSides"/>
            <wp:docPr id="1" name="图片 0" descr="QQ截图201507151026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QQ截图20150715102621.png"/>
                    <pic:cNvPicPr>
                      <a:picLocks noChangeAspect="1"/>
                    </pic:cNvPicPr>
                  </pic:nvPicPr>
                  <pic:blipFill>
                    <a:blip r:embed="rId7" cstate="print"/>
                    <a:srcRect l="6757"/>
                    <a:stretch>
                      <a:fillRect/>
                    </a:stretch>
                  </pic:blipFill>
                  <pic:spPr>
                    <a:xfrm>
                      <a:off x="0" y="0"/>
                      <a:ext cx="606425" cy="571500"/>
                    </a:xfrm>
                    <a:prstGeom prst="rect">
                      <a:avLst/>
                    </a:prstGeom>
                  </pic:spPr>
                </pic:pic>
              </a:graphicData>
            </a:graphic>
          </wp:anchor>
        </w:drawing>
      </w:r>
    </w:p>
    <w:p w:rsidR="00325B91" w:rsidRPr="00325B91" w:rsidRDefault="00325B91" w:rsidP="00325B91">
      <w:pPr>
        <w:rPr>
          <w:b/>
          <w:sz w:val="28"/>
        </w:rPr>
      </w:pPr>
      <w:r w:rsidRPr="00325B91">
        <w:rPr>
          <w:rFonts w:hint="eastAsia"/>
          <w:b/>
          <w:sz w:val="28"/>
        </w:rPr>
        <w:t>细胞信号网络协同创新中心博伊特勒书院招生通知</w:t>
      </w:r>
    </w:p>
    <w:p w:rsidR="00325B91" w:rsidRPr="00325B91" w:rsidRDefault="00325B91" w:rsidP="00325B91">
      <w:pPr>
        <w:rPr>
          <w:b/>
          <w:sz w:val="28"/>
        </w:rPr>
      </w:pPr>
    </w:p>
    <w:p w:rsidR="00BC460C" w:rsidRPr="00C40C32" w:rsidRDefault="00BC460C" w:rsidP="007D1B04">
      <w:pPr>
        <w:spacing w:line="360" w:lineRule="auto"/>
        <w:jc w:val="center"/>
        <w:rPr>
          <w:rFonts w:ascii="宋体" w:eastAsia="宋体" w:hAnsi="宋体"/>
          <w:b/>
          <w:sz w:val="24"/>
          <w:szCs w:val="24"/>
        </w:rPr>
      </w:pPr>
      <w:r w:rsidRPr="00C40C32">
        <w:rPr>
          <w:rFonts w:ascii="宋体" w:eastAsia="宋体" w:hAnsi="宋体" w:hint="eastAsia"/>
          <w:b/>
          <w:sz w:val="24"/>
          <w:szCs w:val="24"/>
        </w:rPr>
        <w:t>书院简介</w:t>
      </w:r>
    </w:p>
    <w:p w:rsidR="00BC460C" w:rsidRPr="00C40C32" w:rsidRDefault="00BC460C" w:rsidP="007D1B04">
      <w:pPr>
        <w:spacing w:line="360" w:lineRule="auto"/>
        <w:ind w:firstLineChars="200" w:firstLine="480"/>
        <w:rPr>
          <w:rFonts w:ascii="宋体" w:eastAsia="宋体" w:hAnsi="宋体"/>
          <w:sz w:val="24"/>
          <w:szCs w:val="24"/>
        </w:rPr>
      </w:pPr>
      <w:r w:rsidRPr="00C40C32">
        <w:rPr>
          <w:rFonts w:ascii="宋体" w:eastAsia="宋体" w:hAnsi="宋体" w:hint="eastAsia"/>
          <w:sz w:val="24"/>
          <w:szCs w:val="24"/>
        </w:rPr>
        <w:t>博伊特勒书院由细胞信号网络协同创新中心（以下简称“中心”）于</w:t>
      </w:r>
      <w:r w:rsidRPr="00C40C32">
        <w:rPr>
          <w:rFonts w:ascii="宋体" w:eastAsia="宋体" w:hAnsi="宋体"/>
          <w:sz w:val="24"/>
          <w:szCs w:val="24"/>
        </w:rPr>
        <w:t>2015年1月17日在厦门大学翔安校区设立。书院以2011年诺贝尔生理学或医学奖得主布鲁斯·博伊特勒（Bruce Beutler）教授名字命名，积极营造全英文的授课环境，致力于培养生命医学领域具有国际化视野的创新性人才。书院首任院长由中心主任，中国科学院院士韩家淮教授担任。2015年起，书院面向细胞信号网络协同创新中心的三所成员高校以及与“中心”就博伊特勒书院有合作关系的海内外高校，</w:t>
      </w:r>
      <w:r w:rsidRPr="00C40C32">
        <w:rPr>
          <w:rFonts w:ascii="宋体" w:eastAsia="宋体" w:hAnsi="宋体" w:hint="eastAsia"/>
          <w:sz w:val="24"/>
          <w:szCs w:val="24"/>
        </w:rPr>
        <w:t>每年</w:t>
      </w:r>
      <w:r w:rsidRPr="00C40C32">
        <w:rPr>
          <w:rFonts w:ascii="宋体" w:eastAsia="宋体" w:hAnsi="宋体"/>
          <w:sz w:val="24"/>
          <w:szCs w:val="24"/>
        </w:rPr>
        <w:t>选拔20-25名优秀的学生进入书院接受拔尖人才培养。</w:t>
      </w:r>
    </w:p>
    <w:p w:rsidR="00BC460C" w:rsidRPr="00C40C32" w:rsidRDefault="00BC460C" w:rsidP="00C40C32">
      <w:pPr>
        <w:spacing w:line="360" w:lineRule="auto"/>
        <w:rPr>
          <w:rFonts w:ascii="宋体" w:eastAsia="宋体" w:hAnsi="宋体"/>
          <w:sz w:val="24"/>
          <w:szCs w:val="24"/>
        </w:rPr>
      </w:pPr>
    </w:p>
    <w:p w:rsidR="00BC460C" w:rsidRPr="00C40C32" w:rsidRDefault="00BC460C" w:rsidP="007D1B04">
      <w:pPr>
        <w:spacing w:line="360" w:lineRule="auto"/>
        <w:jc w:val="center"/>
        <w:rPr>
          <w:rFonts w:ascii="宋体" w:eastAsia="宋体" w:hAnsi="宋体"/>
          <w:b/>
          <w:sz w:val="24"/>
          <w:szCs w:val="24"/>
        </w:rPr>
      </w:pPr>
      <w:r w:rsidRPr="00C40C32">
        <w:rPr>
          <w:rFonts w:ascii="宋体" w:eastAsia="宋体" w:hAnsi="宋体" w:hint="eastAsia"/>
          <w:b/>
          <w:sz w:val="24"/>
          <w:szCs w:val="24"/>
        </w:rPr>
        <w:t>师资力量</w:t>
      </w:r>
    </w:p>
    <w:p w:rsidR="00BC460C" w:rsidRPr="00C40C32" w:rsidRDefault="00BC460C" w:rsidP="007D1B04">
      <w:pPr>
        <w:spacing w:line="360" w:lineRule="auto"/>
        <w:ind w:firstLineChars="200" w:firstLine="480"/>
        <w:rPr>
          <w:rFonts w:ascii="宋体" w:eastAsia="宋体" w:hAnsi="宋体"/>
          <w:sz w:val="24"/>
          <w:szCs w:val="24"/>
        </w:rPr>
      </w:pPr>
      <w:r w:rsidRPr="00C40C32">
        <w:rPr>
          <w:rFonts w:ascii="宋体" w:eastAsia="宋体" w:hAnsi="宋体" w:hint="eastAsia"/>
          <w:sz w:val="24"/>
          <w:szCs w:val="24"/>
        </w:rPr>
        <w:t>书院努力打造了一支世界级顶尖师资团队。除邀请诺奖得主布鲁斯</w:t>
      </w:r>
      <w:r w:rsidRPr="00C40C32">
        <w:rPr>
          <w:rFonts w:ascii="宋体" w:eastAsia="宋体" w:hAnsi="宋体" w:cs="微软雅黑" w:hint="eastAsia"/>
          <w:sz w:val="24"/>
          <w:szCs w:val="24"/>
        </w:rPr>
        <w:t>•</w:t>
      </w:r>
      <w:r w:rsidRPr="00C40C32">
        <w:rPr>
          <w:rFonts w:ascii="宋体" w:eastAsia="宋体" w:hAnsi="宋体" w:cs="仿宋" w:hint="eastAsia"/>
          <w:sz w:val="24"/>
          <w:szCs w:val="24"/>
        </w:rPr>
        <w:t>博伊特勒（</w:t>
      </w:r>
      <w:r w:rsidRPr="00C40C32">
        <w:rPr>
          <w:rFonts w:ascii="宋体" w:eastAsia="宋体" w:hAnsi="宋体"/>
          <w:sz w:val="24"/>
          <w:szCs w:val="24"/>
        </w:rPr>
        <w:t>Bruce Beutler）教授亲临授课外，还邀请众多生命科学领域的国际知名教授、学术大师为学生开展系列课程或专题讲座，如美国国家科学院、英国皇家科学院及澳大利亚科学院三院院士克里斯·古德诺(Chris Goodnow)教授、美国</w:t>
      </w:r>
      <w:r w:rsidRPr="00C40C32">
        <w:rPr>
          <w:rFonts w:ascii="宋体" w:eastAsia="宋体" w:hAnsi="宋体" w:hint="eastAsia"/>
          <w:sz w:val="24"/>
          <w:szCs w:val="24"/>
        </w:rPr>
        <w:t>国家</w:t>
      </w:r>
      <w:r w:rsidRPr="00C40C32">
        <w:rPr>
          <w:rFonts w:ascii="宋体" w:eastAsia="宋体" w:hAnsi="宋体"/>
          <w:sz w:val="24"/>
          <w:szCs w:val="24"/>
        </w:rPr>
        <w:t>科学院院士</w:t>
      </w:r>
      <w:r w:rsidRPr="00C40C32">
        <w:rPr>
          <w:rFonts w:ascii="宋体" w:eastAsia="宋体" w:hAnsi="宋体" w:hint="eastAsia"/>
          <w:sz w:val="24"/>
          <w:szCs w:val="24"/>
        </w:rPr>
        <w:t>袁钧瑛教授、</w:t>
      </w:r>
      <w:r w:rsidR="00EB3B7C" w:rsidRPr="00C40C32">
        <w:rPr>
          <w:rFonts w:ascii="宋体" w:eastAsia="宋体" w:hAnsi="宋体"/>
          <w:sz w:val="24"/>
          <w:szCs w:val="24"/>
        </w:rPr>
        <w:t>陈志坚</w:t>
      </w:r>
      <w:r w:rsidRPr="00C40C32">
        <w:rPr>
          <w:rFonts w:ascii="宋体" w:eastAsia="宋体" w:hAnsi="宋体"/>
          <w:sz w:val="24"/>
          <w:szCs w:val="24"/>
        </w:rPr>
        <w:t>教授、长田重一(Shigekazu Nagata)教授等</w:t>
      </w:r>
      <w:r w:rsidRPr="00C40C32">
        <w:rPr>
          <w:rFonts w:ascii="宋体" w:eastAsia="宋体" w:hAnsi="宋体" w:hint="eastAsia"/>
          <w:sz w:val="24"/>
          <w:szCs w:val="24"/>
        </w:rPr>
        <w:t>世界知名学者</w:t>
      </w:r>
      <w:r w:rsidRPr="00C40C32">
        <w:rPr>
          <w:rFonts w:ascii="宋体" w:eastAsia="宋体" w:hAnsi="宋体"/>
          <w:sz w:val="24"/>
          <w:szCs w:val="24"/>
        </w:rPr>
        <w:t>。</w:t>
      </w:r>
    </w:p>
    <w:p w:rsidR="00BC460C" w:rsidRPr="00C40C32" w:rsidRDefault="00BC460C" w:rsidP="00C40C32">
      <w:pPr>
        <w:spacing w:line="360" w:lineRule="auto"/>
        <w:rPr>
          <w:rFonts w:ascii="宋体" w:eastAsia="宋体" w:hAnsi="宋体"/>
          <w:sz w:val="24"/>
          <w:szCs w:val="24"/>
        </w:rPr>
      </w:pPr>
    </w:p>
    <w:p w:rsidR="00E45B3A" w:rsidRPr="00C40C32" w:rsidRDefault="00C40C32" w:rsidP="007D1B04">
      <w:pPr>
        <w:spacing w:line="360" w:lineRule="auto"/>
        <w:jc w:val="center"/>
        <w:rPr>
          <w:rFonts w:ascii="宋体" w:eastAsia="宋体" w:hAnsi="宋体"/>
          <w:b/>
          <w:sz w:val="24"/>
          <w:szCs w:val="24"/>
        </w:rPr>
      </w:pPr>
      <w:r w:rsidRPr="00C40C32">
        <w:rPr>
          <w:rFonts w:ascii="宋体" w:eastAsia="宋体" w:hAnsi="宋体" w:hint="eastAsia"/>
          <w:b/>
          <w:sz w:val="24"/>
          <w:szCs w:val="24"/>
        </w:rPr>
        <w:t>学生课程</w:t>
      </w:r>
    </w:p>
    <w:p w:rsidR="00E45B3A" w:rsidRPr="00C40C32" w:rsidRDefault="00EB3B7C" w:rsidP="00C40C32">
      <w:pPr>
        <w:spacing w:line="360" w:lineRule="auto"/>
        <w:rPr>
          <w:rFonts w:ascii="宋体" w:eastAsia="宋体" w:hAnsi="宋体"/>
          <w:sz w:val="24"/>
          <w:szCs w:val="24"/>
        </w:rPr>
      </w:pPr>
      <w:r w:rsidRPr="00C40C32">
        <w:rPr>
          <w:rFonts w:ascii="宋体" w:eastAsia="宋体" w:hAnsi="宋体" w:hint="eastAsia"/>
          <w:sz w:val="24"/>
          <w:szCs w:val="24"/>
        </w:rPr>
        <w:t>书院将于2021年春季学期</w:t>
      </w:r>
      <w:r w:rsidR="00F25A4B" w:rsidRPr="00C40C32">
        <w:rPr>
          <w:rFonts w:ascii="宋体" w:eastAsia="宋体" w:hAnsi="宋体" w:hint="eastAsia"/>
          <w:sz w:val="24"/>
          <w:szCs w:val="24"/>
        </w:rPr>
        <w:t>3</w:t>
      </w:r>
      <w:r w:rsidR="00E45B3A" w:rsidRPr="00C40C32">
        <w:rPr>
          <w:rFonts w:ascii="宋体" w:eastAsia="宋体" w:hAnsi="宋体"/>
          <w:sz w:val="24"/>
          <w:szCs w:val="24"/>
        </w:rPr>
        <w:t>月</w:t>
      </w:r>
      <w:r w:rsidR="00F25A4B" w:rsidRPr="00C40C32">
        <w:rPr>
          <w:rFonts w:ascii="宋体" w:eastAsia="宋体" w:hAnsi="宋体" w:hint="eastAsia"/>
          <w:sz w:val="24"/>
          <w:szCs w:val="24"/>
        </w:rPr>
        <w:t>1</w:t>
      </w:r>
      <w:r w:rsidR="00E45B3A" w:rsidRPr="00C40C32">
        <w:rPr>
          <w:rFonts w:ascii="宋体" w:eastAsia="宋体" w:hAnsi="宋体"/>
          <w:sz w:val="24"/>
          <w:szCs w:val="24"/>
        </w:rPr>
        <w:t>日至6月</w:t>
      </w:r>
      <w:r w:rsidR="00F25A4B" w:rsidRPr="00C40C32">
        <w:rPr>
          <w:rFonts w:ascii="宋体" w:eastAsia="宋体" w:hAnsi="宋体" w:hint="eastAsia"/>
          <w:sz w:val="24"/>
          <w:szCs w:val="24"/>
        </w:rPr>
        <w:t>21</w:t>
      </w:r>
      <w:r w:rsidRPr="00C40C32">
        <w:rPr>
          <w:rFonts w:ascii="宋体" w:eastAsia="宋体" w:hAnsi="宋体"/>
          <w:sz w:val="24"/>
          <w:szCs w:val="24"/>
        </w:rPr>
        <w:t>日</w:t>
      </w:r>
      <w:r w:rsidRPr="00C40C32">
        <w:rPr>
          <w:rFonts w:ascii="宋体" w:eastAsia="宋体" w:hAnsi="宋体" w:hint="eastAsia"/>
          <w:sz w:val="24"/>
          <w:szCs w:val="24"/>
        </w:rPr>
        <w:t>开课。入选学生统一在</w:t>
      </w:r>
      <w:r w:rsidR="00E45B3A" w:rsidRPr="00C40C32">
        <w:rPr>
          <w:rFonts w:ascii="宋体" w:eastAsia="宋体" w:hAnsi="宋体"/>
          <w:sz w:val="24"/>
          <w:szCs w:val="24"/>
        </w:rPr>
        <w:t>厦门大学</w:t>
      </w:r>
      <w:r w:rsidR="00C40C32">
        <w:rPr>
          <w:rFonts w:ascii="宋体" w:eastAsia="宋体" w:hAnsi="宋体" w:hint="eastAsia"/>
          <w:sz w:val="24"/>
          <w:szCs w:val="24"/>
        </w:rPr>
        <w:t>接受课程培训</w:t>
      </w:r>
      <w:r w:rsidRPr="00C40C32">
        <w:rPr>
          <w:rFonts w:ascii="宋体" w:eastAsia="宋体" w:hAnsi="宋体" w:hint="eastAsia"/>
          <w:sz w:val="24"/>
          <w:szCs w:val="24"/>
        </w:rPr>
        <w:t>，</w:t>
      </w:r>
      <w:r w:rsidR="0084108A">
        <w:rPr>
          <w:rFonts w:ascii="宋体" w:eastAsia="宋体" w:hAnsi="宋体" w:hint="eastAsia"/>
          <w:sz w:val="24"/>
          <w:szCs w:val="24"/>
        </w:rPr>
        <w:t>这为学生间协同合作创造机会，同时也能建立起持续一生的科研友情</w:t>
      </w:r>
      <w:r w:rsidR="00E45B3A" w:rsidRPr="00C40C32">
        <w:rPr>
          <w:rFonts w:ascii="宋体" w:eastAsia="宋体" w:hAnsi="宋体"/>
          <w:sz w:val="24"/>
          <w:szCs w:val="24"/>
        </w:rPr>
        <w:t>。</w:t>
      </w:r>
      <w:r w:rsidR="00F25A4B" w:rsidRPr="00C40C32">
        <w:rPr>
          <w:rFonts w:ascii="宋体" w:eastAsia="宋体" w:hAnsi="宋体" w:hint="eastAsia"/>
          <w:sz w:val="24"/>
          <w:szCs w:val="24"/>
        </w:rPr>
        <w:t>书院</w:t>
      </w:r>
      <w:r w:rsidR="00E45B3A" w:rsidRPr="00C40C32">
        <w:rPr>
          <w:rFonts w:ascii="宋体" w:eastAsia="宋体" w:hAnsi="宋体"/>
          <w:sz w:val="24"/>
          <w:szCs w:val="24"/>
        </w:rPr>
        <w:t>精心设计了</w:t>
      </w:r>
      <w:r w:rsidR="0044564F" w:rsidRPr="00C40C32">
        <w:rPr>
          <w:rFonts w:ascii="宋体" w:eastAsia="宋体" w:hAnsi="宋体" w:hint="eastAsia"/>
          <w:sz w:val="24"/>
          <w:szCs w:val="24"/>
        </w:rPr>
        <w:t>三门</w:t>
      </w:r>
      <w:r w:rsidR="00E45B3A" w:rsidRPr="00C40C32">
        <w:rPr>
          <w:rFonts w:ascii="宋体" w:eastAsia="宋体" w:hAnsi="宋体"/>
          <w:sz w:val="24"/>
          <w:szCs w:val="24"/>
        </w:rPr>
        <w:t>核心课程：</w:t>
      </w:r>
      <w:r w:rsidR="00BC460C" w:rsidRPr="00C40C32">
        <w:rPr>
          <w:rFonts w:ascii="宋体" w:eastAsia="宋体" w:hAnsi="宋体" w:hint="eastAsia"/>
          <w:sz w:val="24"/>
          <w:szCs w:val="24"/>
        </w:rPr>
        <w:t>《</w:t>
      </w:r>
      <w:r w:rsidR="00E45B3A" w:rsidRPr="00C40C32">
        <w:rPr>
          <w:rFonts w:ascii="宋体" w:eastAsia="宋体" w:hAnsi="宋体"/>
          <w:sz w:val="24"/>
          <w:szCs w:val="24"/>
        </w:rPr>
        <w:t>高级遗传学</w:t>
      </w:r>
      <w:r w:rsidR="00BC460C" w:rsidRPr="00C40C32">
        <w:rPr>
          <w:rFonts w:ascii="宋体" w:eastAsia="宋体" w:hAnsi="宋体" w:hint="eastAsia"/>
          <w:sz w:val="24"/>
          <w:szCs w:val="24"/>
        </w:rPr>
        <w:t>》</w:t>
      </w:r>
      <w:r w:rsidR="00E45B3A" w:rsidRPr="00C40C32">
        <w:rPr>
          <w:rFonts w:ascii="宋体" w:eastAsia="宋体" w:hAnsi="宋体"/>
          <w:sz w:val="24"/>
          <w:szCs w:val="24"/>
        </w:rPr>
        <w:t>，</w:t>
      </w:r>
      <w:r w:rsidR="00BC460C" w:rsidRPr="00C40C32">
        <w:rPr>
          <w:rFonts w:ascii="宋体" w:eastAsia="宋体" w:hAnsi="宋体" w:hint="eastAsia"/>
          <w:sz w:val="24"/>
          <w:szCs w:val="24"/>
        </w:rPr>
        <w:t>《</w:t>
      </w:r>
      <w:r w:rsidR="00E45B3A" w:rsidRPr="00C40C32">
        <w:rPr>
          <w:rFonts w:ascii="宋体" w:eastAsia="宋体" w:hAnsi="宋体"/>
          <w:sz w:val="24"/>
          <w:szCs w:val="24"/>
        </w:rPr>
        <w:t>高级免疫学</w:t>
      </w:r>
      <w:r w:rsidR="00BC460C" w:rsidRPr="00C40C32">
        <w:rPr>
          <w:rFonts w:ascii="宋体" w:eastAsia="宋体" w:hAnsi="宋体" w:hint="eastAsia"/>
          <w:sz w:val="24"/>
          <w:szCs w:val="24"/>
        </w:rPr>
        <w:t>》，《</w:t>
      </w:r>
      <w:r w:rsidR="00E45B3A" w:rsidRPr="00C40C32">
        <w:rPr>
          <w:rFonts w:ascii="宋体" w:eastAsia="宋体" w:hAnsi="宋体"/>
          <w:sz w:val="24"/>
          <w:szCs w:val="24"/>
        </w:rPr>
        <w:t>英语科学写作与报告</w:t>
      </w:r>
      <w:r w:rsidR="0044564F" w:rsidRPr="00C40C32">
        <w:rPr>
          <w:rFonts w:ascii="宋体" w:eastAsia="宋体" w:hAnsi="宋体" w:hint="eastAsia"/>
          <w:sz w:val="24"/>
          <w:szCs w:val="24"/>
        </w:rPr>
        <w:t>》以及</w:t>
      </w:r>
      <w:r w:rsidR="00892434">
        <w:rPr>
          <w:rFonts w:ascii="宋体" w:eastAsia="宋体" w:hAnsi="宋体" w:hint="eastAsia"/>
          <w:sz w:val="24"/>
          <w:szCs w:val="24"/>
        </w:rPr>
        <w:t>“</w:t>
      </w:r>
      <w:r w:rsidR="00C40C32">
        <w:rPr>
          <w:rFonts w:ascii="宋体" w:eastAsia="宋体" w:hAnsi="宋体" w:hint="eastAsia"/>
          <w:sz w:val="24"/>
          <w:szCs w:val="24"/>
        </w:rPr>
        <w:t>博伊特勒书院</w:t>
      </w:r>
      <w:r w:rsidR="002F3FCF">
        <w:rPr>
          <w:rFonts w:ascii="宋体" w:eastAsia="宋体" w:hAnsi="宋体" w:hint="eastAsia"/>
          <w:sz w:val="24"/>
          <w:szCs w:val="24"/>
        </w:rPr>
        <w:t>”</w:t>
      </w:r>
      <w:r w:rsidR="00C40C32">
        <w:rPr>
          <w:rFonts w:ascii="宋体" w:eastAsia="宋体" w:hAnsi="宋体" w:hint="eastAsia"/>
          <w:sz w:val="24"/>
          <w:szCs w:val="24"/>
        </w:rPr>
        <w:t>系列讲座</w:t>
      </w:r>
      <w:r w:rsidR="00892434">
        <w:rPr>
          <w:rFonts w:ascii="宋体" w:eastAsia="宋体" w:hAnsi="宋体" w:hint="eastAsia"/>
          <w:sz w:val="24"/>
          <w:szCs w:val="24"/>
        </w:rPr>
        <w:t>。</w:t>
      </w:r>
      <w:r w:rsidR="00BC460C" w:rsidRPr="00C40C32">
        <w:rPr>
          <w:rFonts w:ascii="宋体" w:eastAsia="宋体" w:hAnsi="宋体"/>
          <w:sz w:val="24"/>
          <w:szCs w:val="24"/>
        </w:rPr>
        <w:t>所有课程</w:t>
      </w:r>
      <w:r w:rsidR="00892434">
        <w:rPr>
          <w:rFonts w:ascii="宋体" w:eastAsia="宋体" w:hAnsi="宋体" w:hint="eastAsia"/>
          <w:sz w:val="24"/>
          <w:szCs w:val="24"/>
        </w:rPr>
        <w:t>及讲座</w:t>
      </w:r>
      <w:r w:rsidR="00BC460C" w:rsidRPr="00C40C32">
        <w:rPr>
          <w:rFonts w:ascii="宋体" w:eastAsia="宋体" w:hAnsi="宋体"/>
          <w:sz w:val="24"/>
          <w:szCs w:val="24"/>
        </w:rPr>
        <w:t>均以英语授课，每</w:t>
      </w:r>
      <w:r w:rsidRPr="00C40C32">
        <w:rPr>
          <w:rFonts w:ascii="宋体" w:eastAsia="宋体" w:hAnsi="宋体" w:hint="eastAsia"/>
          <w:sz w:val="24"/>
          <w:szCs w:val="24"/>
        </w:rPr>
        <w:t>门课程含</w:t>
      </w:r>
      <w:r w:rsidR="00E45B3A" w:rsidRPr="00C40C32">
        <w:rPr>
          <w:rFonts w:ascii="宋体" w:eastAsia="宋体" w:hAnsi="宋体"/>
          <w:sz w:val="24"/>
          <w:szCs w:val="24"/>
        </w:rPr>
        <w:t>4</w:t>
      </w:r>
      <w:r w:rsidR="00BC460C" w:rsidRPr="00C40C32">
        <w:rPr>
          <w:rFonts w:ascii="宋体" w:eastAsia="宋体" w:hAnsi="宋体"/>
          <w:sz w:val="24"/>
          <w:szCs w:val="24"/>
        </w:rPr>
        <w:t>学分</w:t>
      </w:r>
      <w:r w:rsidR="00BC460C" w:rsidRPr="00C40C32">
        <w:rPr>
          <w:rFonts w:ascii="宋体" w:eastAsia="宋体" w:hAnsi="宋体" w:hint="eastAsia"/>
          <w:sz w:val="24"/>
          <w:szCs w:val="24"/>
        </w:rPr>
        <w:t>。</w:t>
      </w:r>
      <w:r w:rsidRPr="00C40C32">
        <w:rPr>
          <w:rFonts w:ascii="宋体" w:eastAsia="宋体" w:hAnsi="宋体" w:hint="eastAsia"/>
          <w:sz w:val="24"/>
          <w:szCs w:val="24"/>
        </w:rPr>
        <w:t>非厦大学生修读完书院课程后可申请学分转换</w:t>
      </w:r>
      <w:r w:rsidR="00E45B3A" w:rsidRPr="00C40C32">
        <w:rPr>
          <w:rFonts w:ascii="宋体" w:eastAsia="宋体" w:hAnsi="宋体"/>
          <w:sz w:val="24"/>
          <w:szCs w:val="24"/>
        </w:rPr>
        <w:t>。</w:t>
      </w:r>
    </w:p>
    <w:p w:rsidR="00E45B3A" w:rsidRPr="00C40C32" w:rsidRDefault="00E45B3A" w:rsidP="00C40C32">
      <w:pPr>
        <w:spacing w:line="360" w:lineRule="auto"/>
        <w:rPr>
          <w:rFonts w:ascii="宋体" w:eastAsia="宋体" w:hAnsi="宋体"/>
          <w:sz w:val="24"/>
          <w:szCs w:val="24"/>
        </w:rPr>
      </w:pPr>
    </w:p>
    <w:p w:rsidR="00E45B3A" w:rsidRPr="00C40C32" w:rsidRDefault="00E45B3A" w:rsidP="007D1B04">
      <w:pPr>
        <w:spacing w:line="360" w:lineRule="auto"/>
        <w:jc w:val="center"/>
        <w:rPr>
          <w:rFonts w:ascii="宋体" w:eastAsia="宋体" w:hAnsi="宋体"/>
          <w:b/>
          <w:sz w:val="24"/>
          <w:szCs w:val="24"/>
        </w:rPr>
      </w:pPr>
      <w:r w:rsidRPr="00C40C32">
        <w:rPr>
          <w:rFonts w:ascii="宋体" w:eastAsia="宋体" w:hAnsi="宋体"/>
          <w:b/>
          <w:sz w:val="24"/>
          <w:szCs w:val="24"/>
        </w:rPr>
        <w:t>教学策略</w:t>
      </w:r>
    </w:p>
    <w:p w:rsidR="00E45B3A" w:rsidRPr="00C40C32" w:rsidRDefault="00E45B3A" w:rsidP="00C40C32">
      <w:pPr>
        <w:pStyle w:val="a9"/>
        <w:numPr>
          <w:ilvl w:val="0"/>
          <w:numId w:val="1"/>
        </w:numPr>
        <w:spacing w:line="360" w:lineRule="auto"/>
        <w:ind w:firstLineChars="0"/>
        <w:rPr>
          <w:rFonts w:ascii="宋体" w:eastAsia="宋体" w:hAnsi="宋体"/>
          <w:sz w:val="24"/>
          <w:szCs w:val="24"/>
        </w:rPr>
      </w:pPr>
      <w:r w:rsidRPr="00C40C32">
        <w:rPr>
          <w:rFonts w:ascii="宋体" w:eastAsia="宋体" w:hAnsi="宋体"/>
          <w:sz w:val="24"/>
          <w:szCs w:val="24"/>
        </w:rPr>
        <w:lastRenderedPageBreak/>
        <w:t>教学方式</w:t>
      </w:r>
    </w:p>
    <w:p w:rsidR="00E45B3A" w:rsidRPr="00C40C32" w:rsidRDefault="00E45B3A" w:rsidP="007D1B04">
      <w:pPr>
        <w:spacing w:line="360" w:lineRule="auto"/>
        <w:ind w:firstLineChars="200" w:firstLine="480"/>
        <w:rPr>
          <w:rFonts w:ascii="宋体" w:eastAsia="宋体" w:hAnsi="宋体"/>
          <w:sz w:val="24"/>
          <w:szCs w:val="24"/>
        </w:rPr>
      </w:pPr>
      <w:r w:rsidRPr="00C40C32">
        <w:rPr>
          <w:rFonts w:ascii="宋体" w:eastAsia="宋体" w:hAnsi="宋体" w:hint="eastAsia"/>
          <w:sz w:val="24"/>
          <w:szCs w:val="24"/>
        </w:rPr>
        <w:t>当前</w:t>
      </w:r>
      <w:r w:rsidR="00BC460C" w:rsidRPr="00C40C32">
        <w:rPr>
          <w:rFonts w:ascii="宋体" w:eastAsia="宋体" w:hAnsi="宋体" w:hint="eastAsia"/>
          <w:sz w:val="24"/>
          <w:szCs w:val="24"/>
        </w:rPr>
        <w:t>新冠疫情</w:t>
      </w:r>
      <w:r w:rsidR="00BD4384" w:rsidRPr="00C40C32">
        <w:rPr>
          <w:rFonts w:ascii="宋体" w:eastAsia="宋体" w:hAnsi="宋体" w:hint="eastAsia"/>
          <w:sz w:val="24"/>
          <w:szCs w:val="24"/>
        </w:rPr>
        <w:t>给全球带来了巨大挑战，</w:t>
      </w:r>
      <w:r w:rsidR="00EB3B7C" w:rsidRPr="00C40C32">
        <w:rPr>
          <w:rFonts w:ascii="宋体" w:eastAsia="宋体" w:hAnsi="宋体" w:hint="eastAsia"/>
          <w:sz w:val="24"/>
          <w:szCs w:val="24"/>
        </w:rPr>
        <w:t>也促使书院</w:t>
      </w:r>
      <w:r w:rsidR="00BC460C" w:rsidRPr="00C40C32">
        <w:rPr>
          <w:rFonts w:ascii="宋体" w:eastAsia="宋体" w:hAnsi="宋体" w:hint="eastAsia"/>
          <w:sz w:val="24"/>
          <w:szCs w:val="24"/>
        </w:rPr>
        <w:t>寻求新</w:t>
      </w:r>
      <w:r w:rsidR="00BD4384" w:rsidRPr="00C40C32">
        <w:rPr>
          <w:rFonts w:ascii="宋体" w:eastAsia="宋体" w:hAnsi="宋体" w:hint="eastAsia"/>
          <w:sz w:val="24"/>
          <w:szCs w:val="24"/>
        </w:rPr>
        <w:t>的</w:t>
      </w:r>
      <w:r w:rsidR="00BC460C" w:rsidRPr="00C40C32">
        <w:rPr>
          <w:rFonts w:ascii="宋体" w:eastAsia="宋体" w:hAnsi="宋体" w:hint="eastAsia"/>
          <w:sz w:val="24"/>
          <w:szCs w:val="24"/>
        </w:rPr>
        <w:t>教学模式</w:t>
      </w:r>
      <w:r w:rsidRPr="00C40C32">
        <w:rPr>
          <w:rFonts w:ascii="宋体" w:eastAsia="宋体" w:hAnsi="宋体" w:hint="eastAsia"/>
          <w:sz w:val="24"/>
          <w:szCs w:val="24"/>
        </w:rPr>
        <w:t>。</w:t>
      </w:r>
      <w:r w:rsidR="00BD4384" w:rsidRPr="00C40C32">
        <w:rPr>
          <w:rFonts w:ascii="宋体" w:eastAsia="宋体" w:hAnsi="宋体" w:hint="eastAsia"/>
          <w:sz w:val="24"/>
          <w:szCs w:val="24"/>
        </w:rPr>
        <w:t>虽然</w:t>
      </w:r>
      <w:r w:rsidR="00B70196" w:rsidRPr="00C40C32">
        <w:rPr>
          <w:rFonts w:ascii="宋体" w:eastAsia="宋体" w:hAnsi="宋体" w:hint="eastAsia"/>
          <w:sz w:val="24"/>
          <w:szCs w:val="24"/>
        </w:rPr>
        <w:t>现场</w:t>
      </w:r>
      <w:r w:rsidR="00EB3B7C" w:rsidRPr="00C40C32">
        <w:rPr>
          <w:rFonts w:ascii="宋体" w:eastAsia="宋体" w:hAnsi="宋体" w:hint="eastAsia"/>
          <w:sz w:val="24"/>
          <w:szCs w:val="24"/>
        </w:rPr>
        <w:t>授课是书院教师</w:t>
      </w:r>
      <w:r w:rsidR="00892434">
        <w:rPr>
          <w:rFonts w:ascii="宋体" w:eastAsia="宋体" w:hAnsi="宋体" w:hint="eastAsia"/>
          <w:sz w:val="24"/>
          <w:szCs w:val="24"/>
        </w:rPr>
        <w:t>们</w:t>
      </w:r>
      <w:r w:rsidR="00EB3B7C" w:rsidRPr="00C40C32">
        <w:rPr>
          <w:rFonts w:ascii="宋体" w:eastAsia="宋体" w:hAnsi="宋体" w:hint="eastAsia"/>
          <w:sz w:val="24"/>
          <w:szCs w:val="24"/>
        </w:rPr>
        <w:t>的一致愿望，但鉴于目前情况，书院前期</w:t>
      </w:r>
      <w:r w:rsidR="00892434">
        <w:rPr>
          <w:rFonts w:ascii="宋体" w:eastAsia="宋体" w:hAnsi="宋体" w:hint="eastAsia"/>
          <w:sz w:val="24"/>
          <w:szCs w:val="24"/>
        </w:rPr>
        <w:t>只能</w:t>
      </w:r>
      <w:r w:rsidR="00EB3B7C" w:rsidRPr="00C40C32">
        <w:rPr>
          <w:rFonts w:ascii="宋体" w:eastAsia="宋体" w:hAnsi="宋体" w:hint="eastAsia"/>
          <w:sz w:val="24"/>
          <w:szCs w:val="24"/>
        </w:rPr>
        <w:t>采用远程线上授课的模式开展教学。如后期疫情缓解，政策允许，</w:t>
      </w:r>
      <w:r w:rsidR="00BD4384" w:rsidRPr="00C40C32">
        <w:rPr>
          <w:rFonts w:ascii="宋体" w:eastAsia="宋体" w:hAnsi="宋体" w:hint="eastAsia"/>
          <w:sz w:val="24"/>
          <w:szCs w:val="24"/>
        </w:rPr>
        <w:t>书院将</w:t>
      </w:r>
      <w:r w:rsidR="00892434">
        <w:rPr>
          <w:rFonts w:ascii="宋体" w:eastAsia="宋体" w:hAnsi="宋体" w:hint="eastAsia"/>
          <w:sz w:val="24"/>
          <w:szCs w:val="24"/>
        </w:rPr>
        <w:t>采用</w:t>
      </w:r>
      <w:r w:rsidRPr="00C40C32">
        <w:rPr>
          <w:rFonts w:ascii="宋体" w:eastAsia="宋体" w:hAnsi="宋体" w:hint="eastAsia"/>
          <w:sz w:val="24"/>
          <w:szCs w:val="24"/>
        </w:rPr>
        <w:t>远程教学</w:t>
      </w:r>
      <w:r w:rsidR="00EB3B7C" w:rsidRPr="00C40C32">
        <w:rPr>
          <w:rFonts w:ascii="宋体" w:eastAsia="宋体" w:hAnsi="宋体" w:hint="eastAsia"/>
          <w:sz w:val="24"/>
          <w:szCs w:val="24"/>
        </w:rPr>
        <w:t>和线下授课</w:t>
      </w:r>
      <w:r w:rsidRPr="00C40C32">
        <w:rPr>
          <w:rFonts w:ascii="宋体" w:eastAsia="宋体" w:hAnsi="宋体" w:hint="eastAsia"/>
          <w:sz w:val="24"/>
          <w:szCs w:val="24"/>
        </w:rPr>
        <w:t>相结合的</w:t>
      </w:r>
      <w:r w:rsidR="00EB3B7C" w:rsidRPr="00C40C32">
        <w:rPr>
          <w:rFonts w:ascii="宋体" w:eastAsia="宋体" w:hAnsi="宋体" w:hint="eastAsia"/>
          <w:sz w:val="24"/>
          <w:szCs w:val="24"/>
        </w:rPr>
        <w:t>开课模式</w:t>
      </w:r>
      <w:r w:rsidRPr="00C40C32">
        <w:rPr>
          <w:rFonts w:ascii="宋体" w:eastAsia="宋体" w:hAnsi="宋体" w:hint="eastAsia"/>
          <w:sz w:val="24"/>
          <w:szCs w:val="24"/>
        </w:rPr>
        <w:t>。</w:t>
      </w:r>
      <w:r w:rsidR="00B70196" w:rsidRPr="00C40C32">
        <w:rPr>
          <w:rFonts w:ascii="宋体" w:eastAsia="宋体" w:hAnsi="宋体" w:hint="eastAsia"/>
          <w:sz w:val="24"/>
          <w:szCs w:val="24"/>
        </w:rPr>
        <w:t>无论未来不同国家</w:t>
      </w:r>
      <w:r w:rsidR="00B93F50">
        <w:rPr>
          <w:rFonts w:ascii="宋体" w:eastAsia="宋体" w:hAnsi="宋体" w:hint="eastAsia"/>
          <w:sz w:val="24"/>
          <w:szCs w:val="24"/>
        </w:rPr>
        <w:t>或者地区疫情</w:t>
      </w:r>
      <w:r w:rsidR="00B70196" w:rsidRPr="00C40C32">
        <w:rPr>
          <w:rFonts w:ascii="宋体" w:eastAsia="宋体" w:hAnsi="宋体" w:hint="eastAsia"/>
          <w:sz w:val="24"/>
          <w:szCs w:val="24"/>
        </w:rPr>
        <w:t>政策如何，书院的教学模式将保证所有</w:t>
      </w:r>
      <w:r w:rsidR="00BD4384" w:rsidRPr="00C40C32">
        <w:rPr>
          <w:rFonts w:ascii="宋体" w:eastAsia="宋体" w:hAnsi="宋体" w:hint="eastAsia"/>
          <w:sz w:val="24"/>
          <w:szCs w:val="24"/>
        </w:rPr>
        <w:t>课程不受影响</w:t>
      </w:r>
      <w:r w:rsidR="00B70196" w:rsidRPr="00C40C32">
        <w:rPr>
          <w:rFonts w:ascii="宋体" w:eastAsia="宋体" w:hAnsi="宋体" w:hint="eastAsia"/>
          <w:sz w:val="24"/>
          <w:szCs w:val="24"/>
        </w:rPr>
        <w:t>，顺利开展</w:t>
      </w:r>
      <w:r w:rsidRPr="00C40C32">
        <w:rPr>
          <w:rFonts w:ascii="宋体" w:eastAsia="宋体" w:hAnsi="宋体"/>
          <w:sz w:val="24"/>
          <w:szCs w:val="24"/>
        </w:rPr>
        <w:t>。</w:t>
      </w:r>
    </w:p>
    <w:p w:rsidR="00E45B3A" w:rsidRPr="00C40C32" w:rsidRDefault="007D1B04" w:rsidP="007D1B04">
      <w:pPr>
        <w:spacing w:line="360" w:lineRule="auto"/>
        <w:ind w:firstLineChars="200" w:firstLine="480"/>
        <w:rPr>
          <w:rFonts w:ascii="宋体" w:eastAsia="宋体" w:hAnsi="宋体"/>
          <w:sz w:val="24"/>
          <w:szCs w:val="24"/>
        </w:rPr>
      </w:pPr>
      <w:r>
        <w:rPr>
          <w:rFonts w:ascii="宋体" w:eastAsia="宋体" w:hAnsi="宋体" w:hint="eastAsia"/>
          <w:sz w:val="24"/>
          <w:szCs w:val="24"/>
        </w:rPr>
        <w:t>202</w:t>
      </w:r>
      <w:r w:rsidR="00892434">
        <w:rPr>
          <w:rFonts w:ascii="宋体" w:eastAsia="宋体" w:hAnsi="宋体" w:hint="eastAsia"/>
          <w:sz w:val="24"/>
          <w:szCs w:val="24"/>
        </w:rPr>
        <w:t>1年，</w:t>
      </w:r>
      <w:r w:rsidR="00200BD2" w:rsidRPr="00C40C32">
        <w:rPr>
          <w:rFonts w:ascii="宋体" w:eastAsia="宋体" w:hAnsi="宋体" w:hint="eastAsia"/>
          <w:sz w:val="24"/>
          <w:szCs w:val="24"/>
        </w:rPr>
        <w:t>博伊特勒书院</w:t>
      </w:r>
      <w:r w:rsidR="00B70196" w:rsidRPr="00C40C32">
        <w:rPr>
          <w:rFonts w:ascii="宋体" w:eastAsia="宋体" w:hAnsi="宋体" w:hint="eastAsia"/>
          <w:sz w:val="24"/>
          <w:szCs w:val="24"/>
        </w:rPr>
        <w:t>教师</w:t>
      </w:r>
      <w:r w:rsidR="00B93F50">
        <w:rPr>
          <w:rFonts w:ascii="宋体" w:eastAsia="宋体" w:hAnsi="宋体" w:hint="eastAsia"/>
          <w:sz w:val="24"/>
          <w:szCs w:val="24"/>
        </w:rPr>
        <w:t>们</w:t>
      </w:r>
      <w:r w:rsidR="00200BD2" w:rsidRPr="00C40C32">
        <w:rPr>
          <w:rFonts w:ascii="宋体" w:eastAsia="宋体" w:hAnsi="宋体" w:hint="eastAsia"/>
          <w:sz w:val="24"/>
          <w:szCs w:val="24"/>
        </w:rPr>
        <w:t>将</w:t>
      </w:r>
      <w:r w:rsidR="0084108A">
        <w:rPr>
          <w:rFonts w:ascii="宋体" w:eastAsia="宋体" w:hAnsi="宋体" w:hint="eastAsia"/>
          <w:sz w:val="24"/>
          <w:szCs w:val="24"/>
        </w:rPr>
        <w:t>一如既往向</w:t>
      </w:r>
      <w:r w:rsidR="00B70196" w:rsidRPr="00C40C32">
        <w:rPr>
          <w:rFonts w:ascii="宋体" w:eastAsia="宋体" w:hAnsi="宋体" w:hint="eastAsia"/>
          <w:sz w:val="24"/>
          <w:szCs w:val="24"/>
        </w:rPr>
        <w:t>学生</w:t>
      </w:r>
      <w:r w:rsidR="0084108A">
        <w:rPr>
          <w:rFonts w:ascii="宋体" w:eastAsia="宋体" w:hAnsi="宋体" w:hint="eastAsia"/>
          <w:sz w:val="24"/>
          <w:szCs w:val="24"/>
        </w:rPr>
        <w:t>们</w:t>
      </w:r>
      <w:r w:rsidR="00200BD2" w:rsidRPr="00C40C32">
        <w:rPr>
          <w:rFonts w:ascii="宋体" w:eastAsia="宋体" w:hAnsi="宋体" w:hint="eastAsia"/>
          <w:sz w:val="24"/>
          <w:szCs w:val="24"/>
        </w:rPr>
        <w:t>深入阐释</w:t>
      </w:r>
      <w:r w:rsidR="00B70196" w:rsidRPr="00C40C32">
        <w:rPr>
          <w:rFonts w:ascii="宋体" w:eastAsia="宋体" w:hAnsi="宋体" w:hint="eastAsia"/>
          <w:sz w:val="24"/>
          <w:szCs w:val="24"/>
        </w:rPr>
        <w:t>科学概念，帮助学生构建课程</w:t>
      </w:r>
      <w:r w:rsidR="00200BD2" w:rsidRPr="00C40C32">
        <w:rPr>
          <w:rFonts w:ascii="宋体" w:eastAsia="宋体" w:hAnsi="宋体" w:hint="eastAsia"/>
          <w:sz w:val="24"/>
          <w:szCs w:val="24"/>
        </w:rPr>
        <w:t>核心知识体系</w:t>
      </w:r>
      <w:r w:rsidR="00892434">
        <w:rPr>
          <w:rFonts w:ascii="宋体" w:eastAsia="宋体" w:hAnsi="宋体"/>
          <w:sz w:val="24"/>
          <w:szCs w:val="24"/>
        </w:rPr>
        <w:t>。</w:t>
      </w:r>
      <w:r w:rsidR="00200BD2" w:rsidRPr="00C40C32">
        <w:rPr>
          <w:rFonts w:ascii="宋体" w:eastAsia="宋体" w:hAnsi="宋体" w:hint="eastAsia"/>
          <w:sz w:val="24"/>
          <w:szCs w:val="24"/>
        </w:rPr>
        <w:t>《</w:t>
      </w:r>
      <w:r w:rsidR="00E45B3A" w:rsidRPr="00C40C32">
        <w:rPr>
          <w:rFonts w:ascii="宋体" w:eastAsia="宋体" w:hAnsi="宋体"/>
          <w:sz w:val="24"/>
          <w:szCs w:val="24"/>
        </w:rPr>
        <w:t>高级免疫学</w:t>
      </w:r>
      <w:r w:rsidR="00200BD2" w:rsidRPr="00C40C32">
        <w:rPr>
          <w:rFonts w:ascii="宋体" w:eastAsia="宋体" w:hAnsi="宋体" w:hint="eastAsia"/>
          <w:sz w:val="24"/>
          <w:szCs w:val="24"/>
        </w:rPr>
        <w:t>》</w:t>
      </w:r>
      <w:r w:rsidR="00E45B3A" w:rsidRPr="00C40C32">
        <w:rPr>
          <w:rFonts w:ascii="宋体" w:eastAsia="宋体" w:hAnsi="宋体"/>
          <w:sz w:val="24"/>
          <w:szCs w:val="24"/>
        </w:rPr>
        <w:t>课程将</w:t>
      </w:r>
      <w:r w:rsidR="00B70196" w:rsidRPr="00C40C32">
        <w:rPr>
          <w:rFonts w:ascii="宋体" w:eastAsia="宋体" w:hAnsi="宋体" w:hint="eastAsia"/>
          <w:sz w:val="24"/>
          <w:szCs w:val="24"/>
        </w:rPr>
        <w:t>继续</w:t>
      </w:r>
      <w:r w:rsidR="00162416" w:rsidRPr="00C40C32">
        <w:rPr>
          <w:rFonts w:ascii="宋体" w:eastAsia="宋体" w:hAnsi="宋体" w:hint="eastAsia"/>
          <w:sz w:val="24"/>
          <w:szCs w:val="24"/>
        </w:rPr>
        <w:t>融入</w:t>
      </w:r>
      <w:r w:rsidR="00200BD2" w:rsidRPr="00C40C32">
        <w:rPr>
          <w:rFonts w:ascii="宋体" w:eastAsia="宋体" w:hAnsi="宋体" w:hint="eastAsia"/>
          <w:sz w:val="24"/>
          <w:szCs w:val="24"/>
        </w:rPr>
        <w:t>P</w:t>
      </w:r>
      <w:r w:rsidR="00200BD2" w:rsidRPr="00C40C32">
        <w:rPr>
          <w:rFonts w:ascii="宋体" w:eastAsia="宋体" w:hAnsi="宋体"/>
          <w:sz w:val="24"/>
          <w:szCs w:val="24"/>
        </w:rPr>
        <w:t>BL</w:t>
      </w:r>
      <w:r w:rsidR="00162416" w:rsidRPr="00C40C32">
        <w:rPr>
          <w:rFonts w:ascii="宋体" w:eastAsia="宋体" w:hAnsi="宋体" w:hint="eastAsia"/>
          <w:sz w:val="24"/>
          <w:szCs w:val="24"/>
        </w:rPr>
        <w:t>环节</w:t>
      </w:r>
      <w:r w:rsidR="00200BD2" w:rsidRPr="00C40C32">
        <w:rPr>
          <w:rFonts w:ascii="宋体" w:eastAsia="宋体" w:hAnsi="宋体" w:hint="eastAsia"/>
          <w:sz w:val="24"/>
          <w:szCs w:val="24"/>
        </w:rPr>
        <w:t>（Problem-based</w:t>
      </w:r>
      <w:r w:rsidR="00200BD2" w:rsidRPr="00C40C32">
        <w:rPr>
          <w:rFonts w:ascii="宋体" w:eastAsia="宋体" w:hAnsi="宋体"/>
          <w:sz w:val="24"/>
          <w:szCs w:val="24"/>
        </w:rPr>
        <w:t xml:space="preserve"> L</w:t>
      </w:r>
      <w:r w:rsidR="00200BD2" w:rsidRPr="00C40C32">
        <w:rPr>
          <w:rFonts w:ascii="宋体" w:eastAsia="宋体" w:hAnsi="宋体" w:hint="eastAsia"/>
          <w:sz w:val="24"/>
          <w:szCs w:val="24"/>
        </w:rPr>
        <w:t>earning）</w:t>
      </w:r>
      <w:r w:rsidR="00200BD2" w:rsidRPr="00C40C32">
        <w:rPr>
          <w:rFonts w:ascii="宋体" w:eastAsia="宋体" w:hAnsi="宋体"/>
          <w:sz w:val="24"/>
          <w:szCs w:val="24"/>
        </w:rPr>
        <w:t>，</w:t>
      </w:r>
      <w:r w:rsidR="00162416" w:rsidRPr="00C40C32">
        <w:rPr>
          <w:rFonts w:ascii="宋体" w:eastAsia="宋体" w:hAnsi="宋体" w:hint="eastAsia"/>
          <w:sz w:val="24"/>
          <w:szCs w:val="24"/>
        </w:rPr>
        <w:t>引导学生</w:t>
      </w:r>
      <w:r w:rsidR="00892434">
        <w:rPr>
          <w:rFonts w:ascii="宋体" w:eastAsia="宋体" w:hAnsi="宋体"/>
          <w:sz w:val="24"/>
          <w:szCs w:val="24"/>
        </w:rPr>
        <w:t>探索</w:t>
      </w:r>
      <w:r w:rsidR="00892434">
        <w:rPr>
          <w:rFonts w:ascii="宋体" w:eastAsia="宋体" w:hAnsi="宋体" w:hint="eastAsia"/>
          <w:sz w:val="24"/>
          <w:szCs w:val="24"/>
        </w:rPr>
        <w:t>课程所涉及的</w:t>
      </w:r>
      <w:r w:rsidR="00162416" w:rsidRPr="00C40C32">
        <w:rPr>
          <w:rFonts w:ascii="宋体" w:eastAsia="宋体" w:hAnsi="宋体" w:hint="eastAsia"/>
          <w:sz w:val="24"/>
          <w:szCs w:val="24"/>
        </w:rPr>
        <w:t>疾病在</w:t>
      </w:r>
      <w:r w:rsidR="00200BD2" w:rsidRPr="00C40C32">
        <w:rPr>
          <w:rFonts w:ascii="宋体" w:eastAsia="宋体" w:hAnsi="宋体"/>
          <w:sz w:val="24"/>
          <w:szCs w:val="24"/>
        </w:rPr>
        <w:t>临床和治疗</w:t>
      </w:r>
      <w:r w:rsidR="00200BD2" w:rsidRPr="00C40C32">
        <w:rPr>
          <w:rFonts w:ascii="宋体" w:eastAsia="宋体" w:hAnsi="宋体" w:hint="eastAsia"/>
          <w:sz w:val="24"/>
          <w:szCs w:val="24"/>
        </w:rPr>
        <w:t>相关方面</w:t>
      </w:r>
      <w:r w:rsidR="00162416" w:rsidRPr="00C40C32">
        <w:rPr>
          <w:rFonts w:ascii="宋体" w:eastAsia="宋体" w:hAnsi="宋体" w:hint="eastAsia"/>
          <w:sz w:val="24"/>
          <w:szCs w:val="24"/>
        </w:rPr>
        <w:t>的</w:t>
      </w:r>
      <w:r w:rsidR="00200BD2" w:rsidRPr="00C40C32">
        <w:rPr>
          <w:rFonts w:ascii="宋体" w:eastAsia="宋体" w:hAnsi="宋体" w:hint="eastAsia"/>
          <w:sz w:val="24"/>
          <w:szCs w:val="24"/>
        </w:rPr>
        <w:t>知识</w:t>
      </w:r>
      <w:r w:rsidR="00200BD2" w:rsidRPr="00C40C32">
        <w:rPr>
          <w:rFonts w:ascii="宋体" w:eastAsia="宋体" w:hAnsi="宋体"/>
          <w:sz w:val="24"/>
          <w:szCs w:val="24"/>
        </w:rPr>
        <w:t>。</w:t>
      </w:r>
      <w:r w:rsidR="00200BD2" w:rsidRPr="00C40C32">
        <w:rPr>
          <w:rFonts w:ascii="宋体" w:eastAsia="宋体" w:hAnsi="宋体" w:hint="eastAsia"/>
          <w:sz w:val="24"/>
          <w:szCs w:val="24"/>
        </w:rPr>
        <w:t>学生</w:t>
      </w:r>
      <w:r w:rsidR="00892434">
        <w:rPr>
          <w:rFonts w:ascii="宋体" w:eastAsia="宋体" w:hAnsi="宋体" w:hint="eastAsia"/>
          <w:sz w:val="24"/>
          <w:szCs w:val="24"/>
        </w:rPr>
        <w:t>将</w:t>
      </w:r>
      <w:r w:rsidR="00200BD2" w:rsidRPr="00C40C32">
        <w:rPr>
          <w:rFonts w:ascii="宋体" w:eastAsia="宋体" w:hAnsi="宋体" w:hint="eastAsia"/>
          <w:sz w:val="24"/>
          <w:szCs w:val="24"/>
        </w:rPr>
        <w:t>分组参与不同临床案例的学习</w:t>
      </w:r>
      <w:r w:rsidR="00B93F50" w:rsidRPr="00C40C32">
        <w:rPr>
          <w:rFonts w:ascii="宋体" w:eastAsia="宋体" w:hAnsi="宋体" w:hint="eastAsia"/>
          <w:sz w:val="24"/>
          <w:szCs w:val="24"/>
        </w:rPr>
        <w:t>研究</w:t>
      </w:r>
      <w:r w:rsidR="00E45B3A" w:rsidRPr="00C40C32">
        <w:rPr>
          <w:rFonts w:ascii="宋体" w:eastAsia="宋体" w:hAnsi="宋体"/>
          <w:sz w:val="24"/>
          <w:szCs w:val="24"/>
        </w:rPr>
        <w:t>，并向</w:t>
      </w:r>
      <w:r w:rsidR="00162416" w:rsidRPr="00C40C32">
        <w:rPr>
          <w:rFonts w:ascii="宋体" w:eastAsia="宋体" w:hAnsi="宋体" w:hint="eastAsia"/>
          <w:sz w:val="24"/>
          <w:szCs w:val="24"/>
        </w:rPr>
        <w:t>《高级免疫学》授课教师及一名</w:t>
      </w:r>
      <w:r w:rsidR="00200BD2" w:rsidRPr="00C40C32">
        <w:rPr>
          <w:rFonts w:ascii="宋体" w:eastAsia="宋体" w:hAnsi="宋体" w:hint="eastAsia"/>
          <w:sz w:val="24"/>
          <w:szCs w:val="24"/>
        </w:rPr>
        <w:t>来自牛津大学的临床</w:t>
      </w:r>
      <w:r w:rsidR="00162416" w:rsidRPr="00C40C32">
        <w:rPr>
          <w:rFonts w:ascii="宋体" w:eastAsia="宋体" w:hAnsi="宋体" w:hint="eastAsia"/>
          <w:sz w:val="24"/>
          <w:szCs w:val="24"/>
        </w:rPr>
        <w:t>医生汇报学习</w:t>
      </w:r>
      <w:r w:rsidR="00200BD2" w:rsidRPr="00C40C32">
        <w:rPr>
          <w:rFonts w:ascii="宋体" w:eastAsia="宋体" w:hAnsi="宋体" w:hint="eastAsia"/>
          <w:sz w:val="24"/>
          <w:szCs w:val="24"/>
        </w:rPr>
        <w:t>成果</w:t>
      </w:r>
      <w:r w:rsidR="00E45B3A" w:rsidRPr="00C40C32">
        <w:rPr>
          <w:rFonts w:ascii="宋体" w:eastAsia="宋体" w:hAnsi="宋体"/>
          <w:sz w:val="24"/>
          <w:szCs w:val="24"/>
        </w:rPr>
        <w:t>。</w:t>
      </w:r>
      <w:r w:rsidR="00162416" w:rsidRPr="00C40C32">
        <w:rPr>
          <w:rFonts w:ascii="宋体" w:eastAsia="宋体" w:hAnsi="宋体" w:hint="eastAsia"/>
          <w:sz w:val="24"/>
          <w:szCs w:val="24"/>
        </w:rPr>
        <w:t>《高级遗传学》课程将会开设实验课程，</w:t>
      </w:r>
      <w:r w:rsidR="00200BD2" w:rsidRPr="00C40C32">
        <w:rPr>
          <w:rFonts w:ascii="宋体" w:eastAsia="宋体" w:hAnsi="宋体" w:hint="eastAsia"/>
          <w:sz w:val="24"/>
          <w:szCs w:val="24"/>
        </w:rPr>
        <w:t>如果情况允许</w:t>
      </w:r>
      <w:r w:rsidR="00162416" w:rsidRPr="00C40C32">
        <w:rPr>
          <w:rFonts w:ascii="宋体" w:eastAsia="宋体" w:hAnsi="宋体" w:hint="eastAsia"/>
          <w:sz w:val="24"/>
          <w:szCs w:val="24"/>
        </w:rPr>
        <w:t>，实验课程将通过现场教学来传授</w:t>
      </w:r>
      <w:r w:rsidR="00200BD2" w:rsidRPr="00C40C32">
        <w:rPr>
          <w:rFonts w:ascii="宋体" w:eastAsia="宋体" w:hAnsi="宋体" w:hint="eastAsia"/>
          <w:sz w:val="24"/>
          <w:szCs w:val="24"/>
        </w:rPr>
        <w:t>主要的遗传学及分子生物学</w:t>
      </w:r>
      <w:r w:rsidR="00162416" w:rsidRPr="00C40C32">
        <w:rPr>
          <w:rFonts w:ascii="宋体" w:eastAsia="宋体" w:hAnsi="宋体" w:hint="eastAsia"/>
          <w:sz w:val="24"/>
          <w:szCs w:val="24"/>
        </w:rPr>
        <w:t>知识</w:t>
      </w:r>
      <w:r w:rsidR="00200BD2" w:rsidRPr="00C40C32">
        <w:rPr>
          <w:rFonts w:ascii="宋体" w:eastAsia="宋体" w:hAnsi="宋体" w:hint="eastAsia"/>
          <w:sz w:val="24"/>
          <w:szCs w:val="24"/>
        </w:rPr>
        <w:t>。</w:t>
      </w:r>
      <w:r w:rsidR="00E45B3A" w:rsidRPr="00C40C32">
        <w:rPr>
          <w:rFonts w:ascii="宋体" w:eastAsia="宋体" w:hAnsi="宋体"/>
          <w:sz w:val="24"/>
          <w:szCs w:val="24"/>
        </w:rPr>
        <w:t>如果</w:t>
      </w:r>
      <w:r w:rsidR="00200BD2" w:rsidRPr="00C40C32">
        <w:rPr>
          <w:rFonts w:ascii="宋体" w:eastAsia="宋体" w:hAnsi="宋体" w:hint="eastAsia"/>
          <w:sz w:val="24"/>
          <w:szCs w:val="24"/>
        </w:rPr>
        <w:t>无法实现现场教学</w:t>
      </w:r>
      <w:r w:rsidR="00E45B3A" w:rsidRPr="00C40C32">
        <w:rPr>
          <w:rFonts w:ascii="宋体" w:eastAsia="宋体" w:hAnsi="宋体"/>
          <w:sz w:val="24"/>
          <w:szCs w:val="24"/>
        </w:rPr>
        <w:t>，将通过视频演示来</w:t>
      </w:r>
      <w:r w:rsidR="00162416" w:rsidRPr="00C40C32">
        <w:rPr>
          <w:rFonts w:ascii="宋体" w:eastAsia="宋体" w:hAnsi="宋体" w:hint="eastAsia"/>
          <w:sz w:val="24"/>
          <w:szCs w:val="24"/>
        </w:rPr>
        <w:t>开展实验课</w:t>
      </w:r>
      <w:r w:rsidR="00200BD2" w:rsidRPr="00C40C32">
        <w:rPr>
          <w:rFonts w:ascii="宋体" w:eastAsia="宋体" w:hAnsi="宋体" w:hint="eastAsia"/>
          <w:sz w:val="24"/>
          <w:szCs w:val="24"/>
        </w:rPr>
        <w:t>教学</w:t>
      </w:r>
      <w:r w:rsidR="00200BD2" w:rsidRPr="00C40C32">
        <w:rPr>
          <w:rFonts w:ascii="宋体" w:eastAsia="宋体" w:hAnsi="宋体"/>
          <w:sz w:val="24"/>
          <w:szCs w:val="24"/>
        </w:rPr>
        <w:t>。此外，</w:t>
      </w:r>
      <w:r w:rsidR="00162416" w:rsidRPr="00C40C32">
        <w:rPr>
          <w:rFonts w:ascii="宋体" w:eastAsia="宋体" w:hAnsi="宋体" w:hint="eastAsia"/>
          <w:sz w:val="24"/>
          <w:szCs w:val="24"/>
        </w:rPr>
        <w:t>学生还需在老师的指导下完成细胞生物学及遗传学领域相关</w:t>
      </w:r>
      <w:r w:rsidR="00200BD2" w:rsidRPr="00C40C32">
        <w:rPr>
          <w:rFonts w:ascii="宋体" w:eastAsia="宋体" w:hAnsi="宋体" w:hint="eastAsia"/>
          <w:sz w:val="24"/>
          <w:szCs w:val="24"/>
        </w:rPr>
        <w:t>作业。</w:t>
      </w:r>
    </w:p>
    <w:p w:rsidR="00E45B3A" w:rsidRPr="00C40C32" w:rsidRDefault="00A250BC" w:rsidP="00C40C32">
      <w:pPr>
        <w:pStyle w:val="a9"/>
        <w:numPr>
          <w:ilvl w:val="0"/>
          <w:numId w:val="1"/>
        </w:numPr>
        <w:spacing w:line="360" w:lineRule="auto"/>
        <w:ind w:firstLineChars="0"/>
        <w:rPr>
          <w:rFonts w:ascii="宋体" w:eastAsia="宋体" w:hAnsi="宋体"/>
          <w:sz w:val="24"/>
          <w:szCs w:val="24"/>
        </w:rPr>
      </w:pPr>
      <w:r w:rsidRPr="00C40C32">
        <w:rPr>
          <w:rFonts w:ascii="宋体" w:eastAsia="宋体" w:hAnsi="宋体" w:hint="eastAsia"/>
          <w:sz w:val="24"/>
          <w:szCs w:val="24"/>
        </w:rPr>
        <w:t>导师辅导制</w:t>
      </w:r>
    </w:p>
    <w:p w:rsidR="00E45B3A" w:rsidRPr="00C40C32" w:rsidRDefault="00E45B3A" w:rsidP="007D1B04">
      <w:pPr>
        <w:spacing w:line="360" w:lineRule="auto"/>
        <w:ind w:firstLineChars="200" w:firstLine="480"/>
        <w:rPr>
          <w:rFonts w:ascii="宋体" w:eastAsia="宋体" w:hAnsi="宋体"/>
          <w:sz w:val="24"/>
          <w:szCs w:val="24"/>
        </w:rPr>
      </w:pPr>
      <w:r w:rsidRPr="00C40C32">
        <w:rPr>
          <w:rFonts w:ascii="宋体" w:eastAsia="宋体" w:hAnsi="宋体" w:hint="eastAsia"/>
          <w:sz w:val="24"/>
          <w:szCs w:val="24"/>
        </w:rPr>
        <w:t>为了</w:t>
      </w:r>
      <w:r w:rsidR="00162416" w:rsidRPr="00C40C32">
        <w:rPr>
          <w:rFonts w:ascii="宋体" w:eastAsia="宋体" w:hAnsi="宋体" w:hint="eastAsia"/>
          <w:sz w:val="24"/>
          <w:szCs w:val="24"/>
        </w:rPr>
        <w:t>提供</w:t>
      </w:r>
      <w:r w:rsidRPr="00C40C32">
        <w:rPr>
          <w:rFonts w:ascii="宋体" w:eastAsia="宋体" w:hAnsi="宋体" w:hint="eastAsia"/>
          <w:sz w:val="24"/>
          <w:szCs w:val="24"/>
        </w:rPr>
        <w:t>丰富的教学环境，加强</w:t>
      </w:r>
      <w:r w:rsidR="00162416" w:rsidRPr="00C40C32">
        <w:rPr>
          <w:rFonts w:ascii="宋体" w:eastAsia="宋体" w:hAnsi="宋体" w:hint="eastAsia"/>
          <w:sz w:val="24"/>
          <w:szCs w:val="24"/>
        </w:rPr>
        <w:t>师生</w:t>
      </w:r>
      <w:r w:rsidRPr="00C40C32">
        <w:rPr>
          <w:rFonts w:ascii="宋体" w:eastAsia="宋体" w:hAnsi="宋体" w:hint="eastAsia"/>
          <w:sz w:val="24"/>
          <w:szCs w:val="24"/>
        </w:rPr>
        <w:t>之间的</w:t>
      </w:r>
      <w:r w:rsidR="00162416" w:rsidRPr="00C40C32">
        <w:rPr>
          <w:rFonts w:ascii="宋体" w:eastAsia="宋体" w:hAnsi="宋体" w:hint="eastAsia"/>
          <w:sz w:val="24"/>
          <w:szCs w:val="24"/>
        </w:rPr>
        <w:t>有效</w:t>
      </w:r>
      <w:r w:rsidRPr="00C40C32">
        <w:rPr>
          <w:rFonts w:ascii="宋体" w:eastAsia="宋体" w:hAnsi="宋体" w:hint="eastAsia"/>
          <w:sz w:val="24"/>
          <w:szCs w:val="24"/>
        </w:rPr>
        <w:t>互动，</w:t>
      </w:r>
      <w:r w:rsidR="00162416" w:rsidRPr="00C40C32">
        <w:rPr>
          <w:rFonts w:ascii="宋体" w:eastAsia="宋体" w:hAnsi="宋体" w:hint="eastAsia"/>
          <w:sz w:val="24"/>
          <w:szCs w:val="24"/>
        </w:rPr>
        <w:t>弥补线上教学的不足，书院</w:t>
      </w:r>
      <w:r w:rsidR="00892434">
        <w:rPr>
          <w:rFonts w:ascii="宋体" w:eastAsia="宋体" w:hAnsi="宋体" w:hint="eastAsia"/>
          <w:sz w:val="24"/>
          <w:szCs w:val="24"/>
        </w:rPr>
        <w:t>还将</w:t>
      </w:r>
      <w:r w:rsidR="00842FC6">
        <w:rPr>
          <w:rFonts w:ascii="宋体" w:eastAsia="宋体" w:hAnsi="宋体" w:hint="eastAsia"/>
          <w:sz w:val="24"/>
          <w:szCs w:val="24"/>
        </w:rPr>
        <w:t>采用</w:t>
      </w:r>
      <w:r w:rsidRPr="00C40C32">
        <w:rPr>
          <w:rFonts w:ascii="宋体" w:eastAsia="宋体" w:hAnsi="宋体" w:hint="eastAsia"/>
          <w:sz w:val="24"/>
          <w:szCs w:val="24"/>
        </w:rPr>
        <w:t>“</w:t>
      </w:r>
      <w:r w:rsidR="00162416" w:rsidRPr="00C40C32">
        <w:rPr>
          <w:rFonts w:ascii="宋体" w:eastAsia="宋体" w:hAnsi="宋体" w:hint="eastAsia"/>
          <w:sz w:val="24"/>
          <w:szCs w:val="24"/>
        </w:rPr>
        <w:t>牛剑</w:t>
      </w:r>
      <w:r w:rsidR="00A250BC" w:rsidRPr="00C40C32">
        <w:rPr>
          <w:rFonts w:ascii="宋体" w:eastAsia="宋体" w:hAnsi="宋体" w:hint="eastAsia"/>
          <w:sz w:val="24"/>
          <w:szCs w:val="24"/>
        </w:rPr>
        <w:t>导师辅导</w:t>
      </w:r>
      <w:r w:rsidR="00162416" w:rsidRPr="00C40C32">
        <w:rPr>
          <w:rFonts w:ascii="宋体" w:eastAsia="宋体" w:hAnsi="宋体" w:hint="eastAsia"/>
          <w:sz w:val="24"/>
          <w:szCs w:val="24"/>
        </w:rPr>
        <w:t>体系</w:t>
      </w:r>
      <w:r w:rsidRPr="00C40C32">
        <w:rPr>
          <w:rFonts w:ascii="宋体" w:eastAsia="宋体" w:hAnsi="宋体" w:hint="eastAsia"/>
          <w:sz w:val="24"/>
          <w:szCs w:val="24"/>
        </w:rPr>
        <w:t>”</w:t>
      </w:r>
      <w:r w:rsidR="00A250BC" w:rsidRPr="00C40C32">
        <w:rPr>
          <w:rFonts w:ascii="宋体" w:eastAsia="宋体" w:hAnsi="宋体" w:hint="eastAsia"/>
          <w:sz w:val="24"/>
          <w:szCs w:val="24"/>
        </w:rPr>
        <w:t>（Oxbridge</w:t>
      </w:r>
      <w:r w:rsidR="00A250BC" w:rsidRPr="00C40C32">
        <w:rPr>
          <w:rFonts w:ascii="宋体" w:eastAsia="宋体" w:hAnsi="宋体"/>
          <w:sz w:val="24"/>
          <w:szCs w:val="24"/>
        </w:rPr>
        <w:t xml:space="preserve"> T</w:t>
      </w:r>
      <w:r w:rsidR="00A250BC" w:rsidRPr="00C40C32">
        <w:rPr>
          <w:rFonts w:ascii="宋体" w:eastAsia="宋体" w:hAnsi="宋体" w:hint="eastAsia"/>
          <w:sz w:val="24"/>
          <w:szCs w:val="24"/>
        </w:rPr>
        <w:t>utorial</w:t>
      </w:r>
      <w:r w:rsidR="00A250BC" w:rsidRPr="00C40C32">
        <w:rPr>
          <w:rFonts w:ascii="宋体" w:eastAsia="宋体" w:hAnsi="宋体"/>
          <w:sz w:val="24"/>
          <w:szCs w:val="24"/>
        </w:rPr>
        <w:t xml:space="preserve"> S</w:t>
      </w:r>
      <w:r w:rsidR="00A250BC" w:rsidRPr="00C40C32">
        <w:rPr>
          <w:rFonts w:ascii="宋体" w:eastAsia="宋体" w:hAnsi="宋体" w:hint="eastAsia"/>
          <w:sz w:val="24"/>
          <w:szCs w:val="24"/>
        </w:rPr>
        <w:t>ystem）</w:t>
      </w:r>
      <w:r w:rsidR="00892434">
        <w:rPr>
          <w:rFonts w:ascii="宋体" w:eastAsia="宋体" w:hAnsi="宋体" w:hint="eastAsia"/>
          <w:sz w:val="24"/>
          <w:szCs w:val="24"/>
        </w:rPr>
        <w:t>这一全新举措来</w:t>
      </w:r>
      <w:r w:rsidR="00842FC6">
        <w:rPr>
          <w:rFonts w:ascii="宋体" w:eastAsia="宋体" w:hAnsi="宋体" w:hint="eastAsia"/>
          <w:sz w:val="24"/>
          <w:szCs w:val="24"/>
        </w:rPr>
        <w:t>辅助</w:t>
      </w:r>
      <w:r w:rsidR="00162416" w:rsidRPr="00C40C32">
        <w:rPr>
          <w:rFonts w:ascii="宋体" w:eastAsia="宋体" w:hAnsi="宋体" w:hint="eastAsia"/>
          <w:sz w:val="24"/>
          <w:szCs w:val="24"/>
        </w:rPr>
        <w:t>教学。这一</w:t>
      </w:r>
      <w:r w:rsidR="00892434">
        <w:rPr>
          <w:rFonts w:ascii="宋体" w:eastAsia="宋体" w:hAnsi="宋体" w:hint="eastAsia"/>
          <w:sz w:val="24"/>
          <w:szCs w:val="24"/>
        </w:rPr>
        <w:t>体系</w:t>
      </w:r>
      <w:r w:rsidR="00A250BC" w:rsidRPr="00C40C32">
        <w:rPr>
          <w:rFonts w:ascii="宋体" w:eastAsia="宋体" w:hAnsi="宋体" w:hint="eastAsia"/>
          <w:sz w:val="24"/>
          <w:szCs w:val="24"/>
        </w:rPr>
        <w:t>为</w:t>
      </w:r>
      <w:r w:rsidRPr="00C40C32">
        <w:rPr>
          <w:rFonts w:ascii="宋体" w:eastAsia="宋体" w:hAnsi="宋体" w:hint="eastAsia"/>
          <w:sz w:val="24"/>
          <w:szCs w:val="24"/>
        </w:rPr>
        <w:t>英国牛津大学和剑桥大学</w:t>
      </w:r>
      <w:r w:rsidR="00A250BC" w:rsidRPr="00C40C32">
        <w:rPr>
          <w:rFonts w:ascii="宋体" w:eastAsia="宋体" w:hAnsi="宋体" w:hint="eastAsia"/>
          <w:sz w:val="24"/>
          <w:szCs w:val="24"/>
        </w:rPr>
        <w:t>首创</w:t>
      </w:r>
      <w:r w:rsidRPr="00C40C32">
        <w:rPr>
          <w:rFonts w:ascii="宋体" w:eastAsia="宋体" w:hAnsi="宋体" w:hint="eastAsia"/>
          <w:sz w:val="24"/>
          <w:szCs w:val="24"/>
        </w:rPr>
        <w:t>，</w:t>
      </w:r>
      <w:r w:rsidR="00527766" w:rsidRPr="00C40C32">
        <w:rPr>
          <w:rFonts w:ascii="宋体" w:eastAsia="宋体" w:hAnsi="宋体" w:hint="eastAsia"/>
          <w:sz w:val="24"/>
          <w:szCs w:val="24"/>
        </w:rPr>
        <w:t>在国内</w:t>
      </w:r>
      <w:r w:rsidR="00A250BC" w:rsidRPr="00C40C32">
        <w:rPr>
          <w:rFonts w:ascii="宋体" w:eastAsia="宋体" w:hAnsi="宋体" w:hint="eastAsia"/>
          <w:sz w:val="24"/>
          <w:szCs w:val="24"/>
        </w:rPr>
        <w:t>也</w:t>
      </w:r>
      <w:r w:rsidR="00842FC6">
        <w:rPr>
          <w:rFonts w:ascii="宋体" w:eastAsia="宋体" w:hAnsi="宋体" w:hint="eastAsia"/>
          <w:sz w:val="24"/>
          <w:szCs w:val="24"/>
        </w:rPr>
        <w:t>是</w:t>
      </w:r>
      <w:r w:rsidR="00892434">
        <w:rPr>
          <w:rFonts w:ascii="宋体" w:eastAsia="宋体" w:hAnsi="宋体" w:hint="eastAsia"/>
          <w:sz w:val="24"/>
          <w:szCs w:val="24"/>
        </w:rPr>
        <w:t>新颖</w:t>
      </w:r>
      <w:r w:rsidR="00527766" w:rsidRPr="00C40C32">
        <w:rPr>
          <w:rFonts w:ascii="宋体" w:eastAsia="宋体" w:hAnsi="宋体" w:hint="eastAsia"/>
          <w:sz w:val="24"/>
          <w:szCs w:val="24"/>
        </w:rPr>
        <w:t>独特的教学模式</w:t>
      </w:r>
      <w:r w:rsidRPr="00C40C32">
        <w:rPr>
          <w:rFonts w:ascii="宋体" w:eastAsia="宋体" w:hAnsi="宋体" w:hint="eastAsia"/>
          <w:sz w:val="24"/>
          <w:szCs w:val="24"/>
        </w:rPr>
        <w:t>。</w:t>
      </w:r>
      <w:r w:rsidR="00527766" w:rsidRPr="00C40C32">
        <w:rPr>
          <w:rFonts w:ascii="宋体" w:eastAsia="宋体" w:hAnsi="宋体" w:hint="eastAsia"/>
          <w:sz w:val="24"/>
          <w:szCs w:val="24"/>
        </w:rPr>
        <w:t>每周，书院学生</w:t>
      </w:r>
      <w:r w:rsidR="00892434">
        <w:rPr>
          <w:rFonts w:ascii="宋体" w:eastAsia="宋体" w:hAnsi="宋体" w:hint="eastAsia"/>
          <w:sz w:val="24"/>
          <w:szCs w:val="24"/>
        </w:rPr>
        <w:t>在</w:t>
      </w:r>
      <w:r w:rsidR="00527766" w:rsidRPr="00C40C32">
        <w:rPr>
          <w:rFonts w:ascii="宋体" w:eastAsia="宋体" w:hAnsi="宋体" w:hint="eastAsia"/>
          <w:sz w:val="24"/>
          <w:szCs w:val="24"/>
        </w:rPr>
        <w:t>完成常规课程后，将</w:t>
      </w:r>
      <w:r w:rsidR="00842FC6">
        <w:rPr>
          <w:rFonts w:ascii="宋体" w:eastAsia="宋体" w:hAnsi="宋体" w:hint="eastAsia"/>
          <w:sz w:val="24"/>
          <w:szCs w:val="24"/>
        </w:rPr>
        <w:t>两两成</w:t>
      </w:r>
      <w:r w:rsidR="00527766" w:rsidRPr="00C40C32">
        <w:rPr>
          <w:rFonts w:ascii="宋体" w:eastAsia="宋体" w:hAnsi="宋体" w:hint="eastAsia"/>
          <w:sz w:val="24"/>
          <w:szCs w:val="24"/>
        </w:rPr>
        <w:t>组或三人一组，一次一组直接与书院教师</w:t>
      </w:r>
      <w:r w:rsidR="00892434">
        <w:rPr>
          <w:rFonts w:ascii="宋体" w:eastAsia="宋体" w:hAnsi="宋体" w:hint="eastAsia"/>
          <w:sz w:val="24"/>
          <w:szCs w:val="24"/>
        </w:rPr>
        <w:t>深入</w:t>
      </w:r>
      <w:r w:rsidR="00527766" w:rsidRPr="00C40C32">
        <w:rPr>
          <w:rFonts w:ascii="宋体" w:eastAsia="宋体" w:hAnsi="宋体" w:hint="eastAsia"/>
          <w:sz w:val="24"/>
          <w:szCs w:val="24"/>
        </w:rPr>
        <w:t>沟通探讨课程内容，</w:t>
      </w:r>
      <w:r w:rsidR="00842FC6">
        <w:rPr>
          <w:rFonts w:ascii="宋体" w:eastAsia="宋体" w:hAnsi="宋体" w:hint="eastAsia"/>
          <w:sz w:val="24"/>
          <w:szCs w:val="24"/>
        </w:rPr>
        <w:t>并</w:t>
      </w:r>
      <w:r w:rsidR="00892434">
        <w:rPr>
          <w:rFonts w:ascii="宋体" w:eastAsia="宋体" w:hAnsi="宋体" w:hint="eastAsia"/>
          <w:sz w:val="24"/>
          <w:szCs w:val="24"/>
        </w:rPr>
        <w:t>由老师</w:t>
      </w:r>
      <w:r w:rsidR="00527766" w:rsidRPr="00C40C32">
        <w:rPr>
          <w:rFonts w:ascii="宋体" w:eastAsia="宋体" w:hAnsi="宋体" w:hint="eastAsia"/>
          <w:sz w:val="24"/>
          <w:szCs w:val="24"/>
        </w:rPr>
        <w:t>解答</w:t>
      </w:r>
      <w:r w:rsidR="00B93F50">
        <w:rPr>
          <w:rFonts w:ascii="宋体" w:eastAsia="宋体" w:hAnsi="宋体" w:hint="eastAsia"/>
          <w:sz w:val="24"/>
          <w:szCs w:val="24"/>
        </w:rPr>
        <w:t>课程</w:t>
      </w:r>
      <w:r w:rsidR="00527766" w:rsidRPr="00C40C32">
        <w:rPr>
          <w:rFonts w:ascii="宋体" w:eastAsia="宋体" w:hAnsi="宋体" w:hint="eastAsia"/>
          <w:sz w:val="24"/>
          <w:szCs w:val="24"/>
        </w:rPr>
        <w:t>解惑。</w:t>
      </w:r>
      <w:r w:rsidR="00527766" w:rsidRPr="00C40C32">
        <w:rPr>
          <w:rFonts w:ascii="宋体" w:eastAsia="宋体" w:hAnsi="宋体"/>
          <w:sz w:val="24"/>
          <w:szCs w:val="24"/>
        </w:rPr>
        <w:t xml:space="preserve"> </w:t>
      </w:r>
    </w:p>
    <w:p w:rsidR="00700390" w:rsidRPr="00C40C32" w:rsidRDefault="00527766" w:rsidP="007D1B04">
      <w:pPr>
        <w:spacing w:line="360" w:lineRule="auto"/>
        <w:ind w:firstLineChars="200" w:firstLine="480"/>
        <w:rPr>
          <w:rFonts w:ascii="宋体" w:eastAsia="宋体" w:hAnsi="宋体"/>
          <w:sz w:val="24"/>
          <w:szCs w:val="24"/>
        </w:rPr>
      </w:pPr>
      <w:r w:rsidRPr="00C40C32">
        <w:rPr>
          <w:rFonts w:ascii="宋体" w:eastAsia="宋体" w:hAnsi="宋体" w:hint="eastAsia"/>
          <w:sz w:val="24"/>
          <w:szCs w:val="24"/>
        </w:rPr>
        <w:t>这一辅导体系</w:t>
      </w:r>
      <w:r w:rsidRPr="00C40C32">
        <w:rPr>
          <w:rFonts w:ascii="宋体" w:eastAsia="宋体" w:hAnsi="宋体"/>
          <w:sz w:val="24"/>
          <w:szCs w:val="24"/>
        </w:rPr>
        <w:t>将使学生</w:t>
      </w:r>
      <w:r w:rsidR="00E45B3A" w:rsidRPr="00C40C32">
        <w:rPr>
          <w:rFonts w:ascii="宋体" w:eastAsia="宋体" w:hAnsi="宋体"/>
          <w:sz w:val="24"/>
          <w:szCs w:val="24"/>
        </w:rPr>
        <w:t>从</w:t>
      </w:r>
      <w:r w:rsidR="00842FC6">
        <w:rPr>
          <w:rFonts w:ascii="宋体" w:eastAsia="宋体" w:hAnsi="宋体" w:hint="eastAsia"/>
          <w:sz w:val="24"/>
          <w:szCs w:val="24"/>
        </w:rPr>
        <w:t>任课</w:t>
      </w:r>
      <w:r w:rsidRPr="00C40C32">
        <w:rPr>
          <w:rFonts w:ascii="宋体" w:eastAsia="宋体" w:hAnsi="宋体" w:hint="eastAsia"/>
          <w:sz w:val="24"/>
          <w:szCs w:val="24"/>
        </w:rPr>
        <w:t>教师</w:t>
      </w:r>
      <w:r w:rsidR="00E45B3A" w:rsidRPr="00C40C32">
        <w:rPr>
          <w:rFonts w:ascii="宋体" w:eastAsia="宋体" w:hAnsi="宋体"/>
          <w:sz w:val="24"/>
          <w:szCs w:val="24"/>
        </w:rPr>
        <w:t>那里</w:t>
      </w:r>
      <w:r w:rsidR="00892434">
        <w:rPr>
          <w:rFonts w:ascii="宋体" w:eastAsia="宋体" w:hAnsi="宋体" w:hint="eastAsia"/>
          <w:sz w:val="24"/>
          <w:szCs w:val="24"/>
        </w:rPr>
        <w:t>获得</w:t>
      </w:r>
      <w:r w:rsidR="00842FC6">
        <w:rPr>
          <w:rFonts w:ascii="宋体" w:eastAsia="宋体" w:hAnsi="宋体" w:hint="eastAsia"/>
          <w:sz w:val="24"/>
          <w:szCs w:val="24"/>
        </w:rPr>
        <w:t>针对课程学习</w:t>
      </w:r>
      <w:r w:rsidR="00E45B3A" w:rsidRPr="00C40C32">
        <w:rPr>
          <w:rFonts w:ascii="宋体" w:eastAsia="宋体" w:hAnsi="宋体"/>
          <w:sz w:val="24"/>
          <w:szCs w:val="24"/>
        </w:rPr>
        <w:t>的建设性</w:t>
      </w:r>
      <w:r w:rsidRPr="00C40C32">
        <w:rPr>
          <w:rFonts w:ascii="宋体" w:eastAsia="宋体" w:hAnsi="宋体" w:hint="eastAsia"/>
          <w:sz w:val="24"/>
          <w:szCs w:val="24"/>
        </w:rPr>
        <w:t>意见及</w:t>
      </w:r>
      <w:r w:rsidR="00E45B3A" w:rsidRPr="00C40C32">
        <w:rPr>
          <w:rFonts w:ascii="宋体" w:eastAsia="宋体" w:hAnsi="宋体"/>
          <w:sz w:val="24"/>
          <w:szCs w:val="24"/>
        </w:rPr>
        <w:t>反馈，</w:t>
      </w:r>
      <w:r w:rsidRPr="00C40C32">
        <w:rPr>
          <w:rFonts w:ascii="宋体" w:eastAsia="宋体" w:hAnsi="宋体" w:hint="eastAsia"/>
          <w:sz w:val="24"/>
          <w:szCs w:val="24"/>
        </w:rPr>
        <w:t>同时也能敦促学生用英文进行思考和交流</w:t>
      </w:r>
      <w:r w:rsidR="00E45B3A" w:rsidRPr="00C40C32">
        <w:rPr>
          <w:rFonts w:ascii="宋体" w:eastAsia="宋体" w:hAnsi="宋体"/>
          <w:sz w:val="24"/>
          <w:szCs w:val="24"/>
        </w:rPr>
        <w:t>。</w:t>
      </w:r>
      <w:r w:rsidRPr="00C40C32">
        <w:rPr>
          <w:rFonts w:ascii="宋体" w:eastAsia="宋体" w:hAnsi="宋体" w:hint="eastAsia"/>
          <w:sz w:val="24"/>
          <w:szCs w:val="24"/>
        </w:rPr>
        <w:t>在</w:t>
      </w:r>
      <w:r w:rsidR="00892434">
        <w:rPr>
          <w:rFonts w:ascii="宋体" w:eastAsia="宋体" w:hAnsi="宋体" w:hint="eastAsia"/>
          <w:sz w:val="24"/>
          <w:szCs w:val="24"/>
        </w:rPr>
        <w:t>这个探索</w:t>
      </w:r>
      <w:r w:rsidR="00842FC6">
        <w:rPr>
          <w:rFonts w:ascii="宋体" w:eastAsia="宋体" w:hAnsi="宋体" w:hint="eastAsia"/>
          <w:sz w:val="24"/>
          <w:szCs w:val="24"/>
        </w:rPr>
        <w:t>与沟通</w:t>
      </w:r>
      <w:r w:rsidR="00892434">
        <w:rPr>
          <w:rFonts w:ascii="宋体" w:eastAsia="宋体" w:hAnsi="宋体" w:hint="eastAsia"/>
          <w:sz w:val="24"/>
          <w:szCs w:val="24"/>
        </w:rPr>
        <w:t>的过程中，学生们将会逐步</w:t>
      </w:r>
      <w:r w:rsidR="00842FC6">
        <w:rPr>
          <w:rFonts w:ascii="宋体" w:eastAsia="宋体" w:hAnsi="宋体" w:hint="eastAsia"/>
          <w:sz w:val="24"/>
          <w:szCs w:val="24"/>
        </w:rPr>
        <w:t>加深对学科领域内前沿观点的理解。</w:t>
      </w:r>
    </w:p>
    <w:p w:rsidR="00E45B3A" w:rsidRPr="00C40C32" w:rsidRDefault="00C40C32" w:rsidP="007D1B04">
      <w:pPr>
        <w:spacing w:line="360" w:lineRule="auto"/>
        <w:ind w:firstLineChars="200" w:firstLine="480"/>
        <w:rPr>
          <w:rFonts w:ascii="宋体" w:eastAsia="宋体" w:hAnsi="宋体"/>
          <w:sz w:val="24"/>
          <w:szCs w:val="24"/>
        </w:rPr>
      </w:pPr>
      <w:r w:rsidRPr="00C40C32">
        <w:rPr>
          <w:rFonts w:ascii="宋体" w:eastAsia="宋体" w:hAnsi="宋体" w:hint="eastAsia"/>
          <w:sz w:val="24"/>
          <w:szCs w:val="24"/>
        </w:rPr>
        <w:t>以下链接</w:t>
      </w:r>
      <w:r w:rsidR="00842FC6">
        <w:rPr>
          <w:rFonts w:ascii="宋体" w:eastAsia="宋体" w:hAnsi="宋体" w:hint="eastAsia"/>
          <w:sz w:val="24"/>
          <w:szCs w:val="24"/>
        </w:rPr>
        <w:t>提供</w:t>
      </w:r>
      <w:r w:rsidRPr="00C40C32">
        <w:rPr>
          <w:rFonts w:ascii="宋体" w:eastAsia="宋体" w:hAnsi="宋体" w:hint="eastAsia"/>
          <w:sz w:val="24"/>
          <w:szCs w:val="24"/>
        </w:rPr>
        <w:t>更多关于这一体系的介绍</w:t>
      </w:r>
      <w:r w:rsidR="00E45B3A" w:rsidRPr="00C40C32">
        <w:rPr>
          <w:rFonts w:ascii="宋体" w:eastAsia="宋体" w:hAnsi="宋体" w:hint="eastAsia"/>
          <w:sz w:val="24"/>
          <w:szCs w:val="24"/>
        </w:rPr>
        <w:t>：</w:t>
      </w:r>
    </w:p>
    <w:p w:rsidR="00B93F50" w:rsidRPr="00B93F50" w:rsidRDefault="00E45B3A" w:rsidP="00C40C32">
      <w:pPr>
        <w:spacing w:line="360" w:lineRule="auto"/>
        <w:rPr>
          <w:rFonts w:ascii="宋体" w:eastAsia="宋体" w:hAnsi="宋体"/>
          <w:sz w:val="24"/>
          <w:szCs w:val="24"/>
        </w:rPr>
      </w:pPr>
      <w:r w:rsidRPr="00C40C32">
        <w:rPr>
          <w:rFonts w:ascii="宋体" w:eastAsia="宋体" w:hAnsi="宋体"/>
          <w:sz w:val="24"/>
          <w:szCs w:val="24"/>
        </w:rPr>
        <w:t>https://w</w:t>
      </w:r>
      <w:r w:rsidR="00C40C32" w:rsidRPr="00C40C32">
        <w:rPr>
          <w:rFonts w:ascii="宋体" w:eastAsia="宋体" w:hAnsi="宋体"/>
          <w:sz w:val="24"/>
          <w:szCs w:val="24"/>
        </w:rPr>
        <w:t>ww.new.ox.ac.uk/tutorial-system</w:t>
      </w:r>
    </w:p>
    <w:p w:rsidR="00E45B3A" w:rsidRDefault="00CC5B3A" w:rsidP="00C40C32">
      <w:pPr>
        <w:spacing w:line="360" w:lineRule="auto"/>
        <w:rPr>
          <w:rFonts w:ascii="宋体" w:eastAsia="宋体" w:hAnsi="宋体"/>
          <w:sz w:val="24"/>
          <w:szCs w:val="24"/>
        </w:rPr>
      </w:pPr>
      <w:hyperlink r:id="rId8" w:history="1">
        <w:r w:rsidR="004C2959" w:rsidRPr="001B7747">
          <w:rPr>
            <w:rStyle w:val="aa"/>
            <w:rFonts w:ascii="宋体" w:eastAsia="宋体" w:hAnsi="宋体"/>
            <w:sz w:val="24"/>
            <w:szCs w:val="24"/>
          </w:rPr>
          <w:t>https://www.ox.ac.uk/admissions/undergraduate/student-life/exceptional-education/personalised-learning</w:t>
        </w:r>
      </w:hyperlink>
    </w:p>
    <w:p w:rsidR="004C2959" w:rsidRPr="00C40C32" w:rsidRDefault="004C2959" w:rsidP="00C40C32">
      <w:pPr>
        <w:spacing w:line="360" w:lineRule="auto"/>
        <w:rPr>
          <w:rFonts w:ascii="宋体" w:eastAsia="宋体" w:hAnsi="宋体"/>
          <w:sz w:val="24"/>
          <w:szCs w:val="24"/>
        </w:rPr>
      </w:pPr>
    </w:p>
    <w:p w:rsidR="00E45B3A" w:rsidRPr="00C40C32" w:rsidRDefault="00E45B3A" w:rsidP="004863DC">
      <w:pPr>
        <w:spacing w:line="360" w:lineRule="auto"/>
        <w:jc w:val="center"/>
        <w:rPr>
          <w:rFonts w:ascii="宋体" w:eastAsia="宋体" w:hAnsi="宋体"/>
          <w:b/>
          <w:sz w:val="24"/>
          <w:szCs w:val="24"/>
        </w:rPr>
      </w:pPr>
      <w:r w:rsidRPr="00C40C32">
        <w:rPr>
          <w:rFonts w:ascii="宋体" w:eastAsia="宋体" w:hAnsi="宋体"/>
          <w:b/>
          <w:sz w:val="24"/>
          <w:szCs w:val="24"/>
        </w:rPr>
        <w:t>专家讲座</w:t>
      </w:r>
    </w:p>
    <w:p w:rsidR="005D6605" w:rsidRDefault="00C40C32" w:rsidP="007D1B04">
      <w:pPr>
        <w:spacing w:line="360" w:lineRule="auto"/>
        <w:ind w:firstLineChars="200" w:firstLine="480"/>
        <w:rPr>
          <w:rFonts w:ascii="宋体" w:eastAsia="宋体" w:hAnsi="宋体"/>
          <w:sz w:val="24"/>
          <w:szCs w:val="24"/>
        </w:rPr>
      </w:pPr>
      <w:r w:rsidRPr="00C40C32">
        <w:rPr>
          <w:rFonts w:ascii="宋体" w:eastAsia="宋体" w:hAnsi="宋体" w:hint="eastAsia"/>
          <w:sz w:val="24"/>
          <w:szCs w:val="24"/>
        </w:rPr>
        <w:lastRenderedPageBreak/>
        <w:t>除以上三门核心课程外</w:t>
      </w:r>
      <w:r w:rsidR="00E45B3A" w:rsidRPr="00C40C32">
        <w:rPr>
          <w:rFonts w:ascii="宋体" w:eastAsia="宋体" w:hAnsi="宋体" w:hint="eastAsia"/>
          <w:sz w:val="24"/>
          <w:szCs w:val="24"/>
        </w:rPr>
        <w:t>，</w:t>
      </w:r>
      <w:r w:rsidR="00C879AE" w:rsidRPr="00C40C32">
        <w:rPr>
          <w:rFonts w:ascii="宋体" w:eastAsia="宋体" w:hAnsi="宋体" w:hint="eastAsia"/>
          <w:sz w:val="24"/>
          <w:szCs w:val="24"/>
        </w:rPr>
        <w:t>博伊特勒</w:t>
      </w:r>
      <w:r w:rsidR="00E45B3A" w:rsidRPr="00C40C32">
        <w:rPr>
          <w:rFonts w:ascii="宋体" w:eastAsia="宋体" w:hAnsi="宋体"/>
          <w:sz w:val="24"/>
          <w:szCs w:val="24"/>
        </w:rPr>
        <w:t>教授</w:t>
      </w:r>
      <w:r w:rsidR="00C879AE" w:rsidRPr="00C40C32">
        <w:rPr>
          <w:rFonts w:ascii="宋体" w:eastAsia="宋体" w:hAnsi="宋体" w:hint="eastAsia"/>
          <w:sz w:val="24"/>
          <w:szCs w:val="24"/>
        </w:rPr>
        <w:t>将</w:t>
      </w:r>
      <w:r w:rsidR="00E45B3A" w:rsidRPr="00C40C32">
        <w:rPr>
          <w:rFonts w:ascii="宋体" w:eastAsia="宋体" w:hAnsi="宋体"/>
          <w:sz w:val="24"/>
          <w:szCs w:val="24"/>
        </w:rPr>
        <w:t>和来自世界各地的</w:t>
      </w:r>
      <w:r w:rsidRPr="00C40C32">
        <w:rPr>
          <w:rFonts w:ascii="宋体" w:eastAsia="宋体" w:hAnsi="宋体" w:hint="eastAsia"/>
          <w:sz w:val="24"/>
          <w:szCs w:val="24"/>
        </w:rPr>
        <w:t>生命科学领域</w:t>
      </w:r>
      <w:r w:rsidR="00E45B3A" w:rsidRPr="00C40C32">
        <w:rPr>
          <w:rFonts w:ascii="宋体" w:eastAsia="宋体" w:hAnsi="宋体"/>
          <w:sz w:val="24"/>
          <w:szCs w:val="24"/>
        </w:rPr>
        <w:t>杰出</w:t>
      </w:r>
      <w:r w:rsidR="00842FC6">
        <w:rPr>
          <w:rFonts w:ascii="宋体" w:eastAsia="宋体" w:hAnsi="宋体" w:hint="eastAsia"/>
          <w:sz w:val="24"/>
          <w:szCs w:val="24"/>
        </w:rPr>
        <w:t>专家</w:t>
      </w:r>
      <w:r w:rsidR="00E45B3A" w:rsidRPr="00C40C32">
        <w:rPr>
          <w:rFonts w:ascii="宋体" w:eastAsia="宋体" w:hAnsi="宋体"/>
          <w:sz w:val="24"/>
          <w:szCs w:val="24"/>
        </w:rPr>
        <w:t>学者</w:t>
      </w:r>
      <w:r w:rsidR="00842FC6">
        <w:rPr>
          <w:rFonts w:ascii="宋体" w:eastAsia="宋体" w:hAnsi="宋体" w:hint="eastAsia"/>
          <w:sz w:val="24"/>
          <w:szCs w:val="24"/>
        </w:rPr>
        <w:t>开展</w:t>
      </w:r>
      <w:r w:rsidR="00E45B3A" w:rsidRPr="00C40C32">
        <w:rPr>
          <w:rFonts w:ascii="宋体" w:eastAsia="宋体" w:hAnsi="宋体"/>
          <w:sz w:val="24"/>
          <w:szCs w:val="24"/>
        </w:rPr>
        <w:t>远程</w:t>
      </w:r>
      <w:r w:rsidRPr="00C40C32">
        <w:rPr>
          <w:rFonts w:ascii="宋体" w:eastAsia="宋体" w:hAnsi="宋体" w:hint="eastAsia"/>
          <w:sz w:val="24"/>
          <w:szCs w:val="24"/>
        </w:rPr>
        <w:t>或者面对面系列</w:t>
      </w:r>
      <w:r w:rsidR="00842FC6">
        <w:rPr>
          <w:rFonts w:ascii="宋体" w:eastAsia="宋体" w:hAnsi="宋体" w:hint="eastAsia"/>
          <w:sz w:val="24"/>
          <w:szCs w:val="24"/>
        </w:rPr>
        <w:t>学术</w:t>
      </w:r>
      <w:r w:rsidRPr="00C40C32">
        <w:rPr>
          <w:rFonts w:ascii="宋体" w:eastAsia="宋体" w:hAnsi="宋体" w:hint="eastAsia"/>
          <w:sz w:val="24"/>
          <w:szCs w:val="24"/>
        </w:rPr>
        <w:t>讲座</w:t>
      </w:r>
      <w:r w:rsidR="00E45B3A" w:rsidRPr="00C40C32">
        <w:rPr>
          <w:rFonts w:ascii="宋体" w:eastAsia="宋体" w:hAnsi="宋体"/>
          <w:sz w:val="24"/>
          <w:szCs w:val="24"/>
        </w:rPr>
        <w:t>。</w:t>
      </w:r>
      <w:r w:rsidRPr="00C40C32">
        <w:rPr>
          <w:rFonts w:ascii="宋体" w:eastAsia="宋体" w:hAnsi="宋体" w:hint="eastAsia"/>
          <w:sz w:val="24"/>
          <w:szCs w:val="24"/>
        </w:rPr>
        <w:t>这一系列讲座将为学生带来遗传学及免疫学领域世界前沿的知识及观点</w:t>
      </w:r>
      <w:r w:rsidR="00E45B3A" w:rsidRPr="00C40C32">
        <w:rPr>
          <w:rFonts w:ascii="宋体" w:eastAsia="宋体" w:hAnsi="宋体"/>
          <w:sz w:val="24"/>
          <w:szCs w:val="24"/>
        </w:rPr>
        <w:t>。</w:t>
      </w:r>
    </w:p>
    <w:p w:rsidR="004C2959" w:rsidRPr="00022B79" w:rsidRDefault="004C2959" w:rsidP="00022B79">
      <w:pPr>
        <w:spacing w:line="360" w:lineRule="auto"/>
        <w:jc w:val="center"/>
        <w:rPr>
          <w:rFonts w:ascii="宋体" w:eastAsia="宋体" w:hAnsi="宋体"/>
          <w:b/>
          <w:sz w:val="24"/>
          <w:szCs w:val="24"/>
        </w:rPr>
      </w:pPr>
      <w:r w:rsidRPr="00022B79">
        <w:rPr>
          <w:rFonts w:ascii="宋体" w:eastAsia="宋体" w:hAnsi="宋体" w:hint="eastAsia"/>
          <w:b/>
          <w:sz w:val="24"/>
          <w:szCs w:val="24"/>
        </w:rPr>
        <w:t>招生计划</w:t>
      </w:r>
    </w:p>
    <w:p w:rsidR="00A70D84" w:rsidRPr="004B487A" w:rsidRDefault="00A70D84" w:rsidP="004B487A">
      <w:pPr>
        <w:pStyle w:val="a9"/>
        <w:numPr>
          <w:ilvl w:val="0"/>
          <w:numId w:val="1"/>
        </w:numPr>
        <w:spacing w:line="360" w:lineRule="auto"/>
        <w:ind w:firstLineChars="0"/>
        <w:rPr>
          <w:rFonts w:ascii="宋体" w:eastAsia="宋体" w:hAnsi="宋体"/>
          <w:sz w:val="24"/>
          <w:szCs w:val="24"/>
        </w:rPr>
      </w:pPr>
      <w:r w:rsidRPr="004B487A">
        <w:rPr>
          <w:rFonts w:ascii="宋体" w:eastAsia="宋体" w:hAnsi="宋体" w:hint="eastAsia"/>
          <w:sz w:val="24"/>
          <w:szCs w:val="24"/>
        </w:rPr>
        <w:t>招生对象：</w:t>
      </w:r>
    </w:p>
    <w:p w:rsidR="00A70D84" w:rsidRPr="00A70D84" w:rsidRDefault="00A70D84" w:rsidP="00A70D84">
      <w:pPr>
        <w:spacing w:line="360" w:lineRule="auto"/>
        <w:ind w:firstLineChars="200" w:firstLine="480"/>
        <w:rPr>
          <w:rFonts w:ascii="宋体" w:eastAsia="宋体" w:hAnsi="宋体"/>
          <w:sz w:val="24"/>
          <w:szCs w:val="24"/>
        </w:rPr>
      </w:pPr>
      <w:r w:rsidRPr="00A70D84">
        <w:rPr>
          <w:rFonts w:ascii="宋体" w:eastAsia="宋体" w:hAnsi="宋体" w:hint="eastAsia"/>
          <w:sz w:val="24"/>
          <w:szCs w:val="24"/>
        </w:rPr>
        <w:t>书院面向细胞信号网络协同创新中心的三所成员高校（厦门大学、浙江大学、中国科学技术大学）以及与“中心”就博伊特勒书院有合作关系的海内外高校（如南开大学、山东大学、</w:t>
      </w:r>
      <w:r w:rsidR="002F3FCF">
        <w:rPr>
          <w:rFonts w:ascii="宋体" w:eastAsia="宋体" w:hAnsi="宋体" w:hint="eastAsia"/>
          <w:sz w:val="24"/>
          <w:szCs w:val="24"/>
        </w:rPr>
        <w:t>中南大学、</w:t>
      </w:r>
      <w:r w:rsidRPr="00A70D84">
        <w:rPr>
          <w:rFonts w:ascii="宋体" w:eastAsia="宋体" w:hAnsi="宋体" w:hint="eastAsia"/>
          <w:sz w:val="24"/>
          <w:szCs w:val="24"/>
        </w:rPr>
        <w:t>福建师范大学、</w:t>
      </w:r>
      <w:r w:rsidR="002F3FCF">
        <w:rPr>
          <w:rFonts w:ascii="宋体" w:eastAsia="宋体" w:hAnsi="宋体" w:hint="eastAsia"/>
          <w:sz w:val="24"/>
          <w:szCs w:val="24"/>
        </w:rPr>
        <w:t>台湾大学、</w:t>
      </w:r>
      <w:r w:rsidRPr="00A70D84">
        <w:rPr>
          <w:rFonts w:ascii="宋体" w:eastAsia="宋体" w:hAnsi="宋体" w:hint="eastAsia"/>
          <w:sz w:val="24"/>
          <w:szCs w:val="24"/>
        </w:rPr>
        <w:t>台湾长庚大学等）遴选20-</w:t>
      </w:r>
      <w:r w:rsidRPr="00A70D84">
        <w:rPr>
          <w:rFonts w:ascii="宋体" w:eastAsia="宋体" w:hAnsi="宋体"/>
          <w:sz w:val="24"/>
          <w:szCs w:val="24"/>
        </w:rPr>
        <w:t>25</w:t>
      </w:r>
      <w:r w:rsidRPr="00A70D84">
        <w:rPr>
          <w:rFonts w:ascii="宋体" w:eastAsia="宋体" w:hAnsi="宋体" w:hint="eastAsia"/>
          <w:sz w:val="24"/>
          <w:szCs w:val="24"/>
        </w:rPr>
        <w:t>名生命科学及相关专业本科三年级或四年级学生。</w:t>
      </w:r>
    </w:p>
    <w:p w:rsidR="00A70D84" w:rsidRPr="004B487A" w:rsidRDefault="00A70D84" w:rsidP="004B487A">
      <w:pPr>
        <w:pStyle w:val="a9"/>
        <w:numPr>
          <w:ilvl w:val="0"/>
          <w:numId w:val="1"/>
        </w:numPr>
        <w:spacing w:line="360" w:lineRule="auto"/>
        <w:ind w:firstLineChars="0"/>
        <w:rPr>
          <w:rFonts w:ascii="宋体" w:eastAsia="宋体" w:hAnsi="宋体"/>
          <w:sz w:val="24"/>
          <w:szCs w:val="24"/>
        </w:rPr>
      </w:pPr>
      <w:r w:rsidRPr="004B487A">
        <w:rPr>
          <w:rFonts w:ascii="宋体" w:eastAsia="宋体" w:hAnsi="宋体" w:hint="eastAsia"/>
          <w:sz w:val="24"/>
          <w:szCs w:val="24"/>
        </w:rPr>
        <w:t>选拔程序：</w:t>
      </w:r>
    </w:p>
    <w:p w:rsidR="00A70D84" w:rsidRPr="00A70D84" w:rsidRDefault="00A70D84" w:rsidP="00A70D84">
      <w:pPr>
        <w:spacing w:line="360" w:lineRule="auto"/>
        <w:ind w:firstLineChars="200" w:firstLine="480"/>
        <w:rPr>
          <w:rFonts w:ascii="宋体" w:eastAsia="宋体" w:hAnsi="宋体"/>
          <w:sz w:val="24"/>
          <w:szCs w:val="24"/>
        </w:rPr>
      </w:pPr>
      <w:r w:rsidRPr="00A70D84">
        <w:rPr>
          <w:rFonts w:ascii="宋体" w:eastAsia="宋体" w:hAnsi="宋体" w:hint="eastAsia"/>
          <w:sz w:val="24"/>
          <w:szCs w:val="24"/>
        </w:rPr>
        <w:t>书院招生委员会根据报名者提交的申请材料进行初选，确定下一轮面试人选。进入面试环节的同学接受博伊特勒教授及书院任课教师的全英文视频面试，由博伊特勒教授将根据面试表现最终确定入选名单。</w:t>
      </w:r>
    </w:p>
    <w:p w:rsidR="00A70D84" w:rsidRPr="00A70D84" w:rsidRDefault="004B487A" w:rsidP="004863DC">
      <w:pPr>
        <w:spacing w:line="360" w:lineRule="auto"/>
        <w:rPr>
          <w:rFonts w:ascii="宋体" w:eastAsia="宋体" w:hAnsi="宋体"/>
          <w:sz w:val="24"/>
          <w:szCs w:val="24"/>
        </w:rPr>
      </w:pPr>
      <w:r>
        <w:rPr>
          <w:rFonts w:ascii="宋体" w:eastAsia="宋体" w:hAnsi="宋体" w:hint="eastAsia"/>
          <w:sz w:val="24"/>
          <w:szCs w:val="24"/>
        </w:rPr>
        <w:t xml:space="preserve">· </w:t>
      </w:r>
      <w:r w:rsidR="00A70D84" w:rsidRPr="00A70D84">
        <w:rPr>
          <w:rFonts w:ascii="宋体" w:eastAsia="宋体" w:hAnsi="宋体" w:hint="eastAsia"/>
          <w:sz w:val="24"/>
          <w:szCs w:val="24"/>
        </w:rPr>
        <w:t>申请材料：</w:t>
      </w:r>
    </w:p>
    <w:p w:rsidR="00A70D84" w:rsidRPr="00A70D84" w:rsidRDefault="00A70D84" w:rsidP="00A70D84">
      <w:pPr>
        <w:spacing w:line="360" w:lineRule="auto"/>
        <w:ind w:firstLineChars="150" w:firstLine="360"/>
        <w:rPr>
          <w:rFonts w:ascii="宋体" w:eastAsia="宋体" w:hAnsi="宋体"/>
          <w:sz w:val="24"/>
          <w:szCs w:val="24"/>
        </w:rPr>
      </w:pPr>
      <w:r w:rsidRPr="00A70D84">
        <w:rPr>
          <w:rFonts w:ascii="宋体" w:eastAsia="宋体" w:hAnsi="宋体" w:hint="eastAsia"/>
          <w:sz w:val="24"/>
          <w:szCs w:val="24"/>
        </w:rPr>
        <w:t>（1）《博伊特勒书院报名表》（附件1）</w:t>
      </w:r>
    </w:p>
    <w:p w:rsidR="00A70D84" w:rsidRPr="00A70D84" w:rsidRDefault="00A70D84" w:rsidP="00A70D84">
      <w:pPr>
        <w:spacing w:line="360" w:lineRule="auto"/>
        <w:ind w:firstLineChars="150" w:firstLine="360"/>
        <w:rPr>
          <w:rFonts w:ascii="宋体" w:eastAsia="宋体" w:hAnsi="宋体"/>
          <w:sz w:val="24"/>
          <w:szCs w:val="24"/>
        </w:rPr>
      </w:pPr>
      <w:r w:rsidRPr="00A70D84">
        <w:rPr>
          <w:rFonts w:ascii="宋体" w:eastAsia="宋体" w:hAnsi="宋体" w:hint="eastAsia"/>
          <w:sz w:val="24"/>
          <w:szCs w:val="24"/>
        </w:rPr>
        <w:t>（2）《</w:t>
      </w:r>
      <w:r w:rsidRPr="00A70D84">
        <w:rPr>
          <w:rFonts w:ascii="宋体" w:eastAsia="宋体" w:hAnsi="宋体"/>
          <w:sz w:val="24"/>
          <w:szCs w:val="24"/>
        </w:rPr>
        <w:t>Application Form for the Beutler Institute</w:t>
      </w:r>
      <w:r w:rsidRPr="00A70D84">
        <w:rPr>
          <w:rFonts w:ascii="宋体" w:eastAsia="宋体" w:hAnsi="宋体" w:hint="eastAsia"/>
          <w:sz w:val="24"/>
          <w:szCs w:val="24"/>
        </w:rPr>
        <w:t>》（附件2）</w:t>
      </w:r>
    </w:p>
    <w:p w:rsidR="00A70D84" w:rsidRPr="00A70D84" w:rsidRDefault="00A70D84" w:rsidP="00A70D84">
      <w:pPr>
        <w:spacing w:line="360" w:lineRule="auto"/>
        <w:ind w:firstLineChars="150" w:firstLine="360"/>
        <w:rPr>
          <w:rFonts w:ascii="宋体" w:eastAsia="宋体" w:hAnsi="宋体"/>
          <w:sz w:val="24"/>
          <w:szCs w:val="24"/>
        </w:rPr>
      </w:pPr>
      <w:r w:rsidRPr="00A70D84">
        <w:rPr>
          <w:rFonts w:ascii="宋体" w:eastAsia="宋体" w:hAnsi="宋体" w:hint="eastAsia"/>
          <w:sz w:val="24"/>
          <w:szCs w:val="24"/>
        </w:rPr>
        <w:t>（3）《博伊特勒书院</w:t>
      </w:r>
      <w:r w:rsidR="00564939">
        <w:rPr>
          <w:rFonts w:ascii="宋体" w:eastAsia="宋体" w:hAnsi="宋体" w:hint="eastAsia"/>
          <w:sz w:val="24"/>
          <w:szCs w:val="24"/>
        </w:rPr>
        <w:t>2021</w:t>
      </w:r>
      <w:r w:rsidRPr="00A70D84">
        <w:rPr>
          <w:rFonts w:ascii="宋体" w:eastAsia="宋体" w:hAnsi="宋体" w:hint="eastAsia"/>
          <w:sz w:val="24"/>
          <w:szCs w:val="24"/>
        </w:rPr>
        <w:t>年春季学期报名学生信息表》（附件3）</w:t>
      </w:r>
    </w:p>
    <w:p w:rsidR="00A70D84" w:rsidRPr="00A70D84" w:rsidRDefault="00A70D84" w:rsidP="00A70D84">
      <w:pPr>
        <w:spacing w:line="360" w:lineRule="auto"/>
        <w:ind w:firstLineChars="150" w:firstLine="360"/>
        <w:rPr>
          <w:rFonts w:ascii="宋体" w:eastAsia="宋体" w:hAnsi="宋体"/>
          <w:sz w:val="24"/>
          <w:szCs w:val="24"/>
        </w:rPr>
      </w:pPr>
      <w:r w:rsidRPr="00A70D84">
        <w:rPr>
          <w:rFonts w:ascii="宋体" w:eastAsia="宋体" w:hAnsi="宋体" w:hint="eastAsia"/>
          <w:sz w:val="24"/>
          <w:szCs w:val="24"/>
        </w:rPr>
        <w:t>（4） 个人成绩单</w:t>
      </w:r>
    </w:p>
    <w:p w:rsidR="00A70D84" w:rsidRPr="00A70D84" w:rsidRDefault="004B487A" w:rsidP="004863DC">
      <w:pPr>
        <w:spacing w:line="360" w:lineRule="auto"/>
        <w:rPr>
          <w:rFonts w:ascii="宋体" w:eastAsia="宋体" w:hAnsi="宋体"/>
          <w:sz w:val="24"/>
          <w:szCs w:val="24"/>
        </w:rPr>
      </w:pPr>
      <w:r>
        <w:rPr>
          <w:rFonts w:ascii="宋体" w:eastAsia="宋体" w:hAnsi="宋体" w:hint="eastAsia"/>
          <w:sz w:val="24"/>
          <w:szCs w:val="24"/>
        </w:rPr>
        <w:t xml:space="preserve">· </w:t>
      </w:r>
      <w:r w:rsidR="00A70D84" w:rsidRPr="00A70D84">
        <w:rPr>
          <w:rFonts w:ascii="宋体" w:eastAsia="宋体" w:hAnsi="宋体" w:hint="eastAsia"/>
          <w:sz w:val="24"/>
          <w:szCs w:val="24"/>
        </w:rPr>
        <w:t>报名方式：</w:t>
      </w:r>
    </w:p>
    <w:p w:rsidR="00564939" w:rsidRDefault="00A70D84" w:rsidP="00022B79">
      <w:pPr>
        <w:spacing w:line="360" w:lineRule="auto"/>
        <w:ind w:firstLineChars="200" w:firstLine="480"/>
        <w:rPr>
          <w:rFonts w:ascii="宋体" w:eastAsia="宋体" w:hAnsi="宋体"/>
          <w:sz w:val="24"/>
          <w:szCs w:val="24"/>
        </w:rPr>
      </w:pPr>
      <w:r w:rsidRPr="00A70D84">
        <w:rPr>
          <w:rFonts w:ascii="宋体" w:eastAsia="宋体" w:hAnsi="宋体" w:hint="eastAsia"/>
          <w:sz w:val="24"/>
          <w:szCs w:val="24"/>
        </w:rPr>
        <w:t>即日起接受报名，请填写申请材料并打包压缩发送至邮箱bi@xmu.edu.cn 周老师收。各项材料命名为：姓名-材料名称（如：张三-博伊特勒书院报名表，</w:t>
      </w:r>
      <w:r w:rsidRPr="00A70D84">
        <w:rPr>
          <w:rFonts w:ascii="宋体" w:eastAsia="宋体" w:hAnsi="宋体"/>
          <w:sz w:val="24"/>
          <w:szCs w:val="24"/>
        </w:rPr>
        <w:t>Zhang San-Application Form for the Beutler Institute</w:t>
      </w:r>
      <w:r w:rsidRPr="00A70D84">
        <w:rPr>
          <w:rFonts w:ascii="宋体" w:eastAsia="宋体" w:hAnsi="宋体" w:hint="eastAsia"/>
          <w:sz w:val="24"/>
          <w:szCs w:val="24"/>
        </w:rPr>
        <w:t>）。文件压缩包命名为：姓名-所属高校（如：张三-厦门大学），报名截止日期为11月25日。</w:t>
      </w:r>
    </w:p>
    <w:p w:rsidR="00A70D84" w:rsidRPr="004863DC" w:rsidRDefault="00A70D84" w:rsidP="00022B79">
      <w:pPr>
        <w:pStyle w:val="ab"/>
        <w:numPr>
          <w:ilvl w:val="0"/>
          <w:numId w:val="1"/>
        </w:numPr>
        <w:shd w:val="clear" w:color="auto" w:fill="FFFFFF"/>
        <w:spacing w:before="0" w:beforeAutospacing="0" w:after="0" w:afterAutospacing="0"/>
        <w:rPr>
          <w:rFonts w:cstheme="minorBidi"/>
          <w:kern w:val="2"/>
        </w:rPr>
      </w:pPr>
      <w:r w:rsidRPr="004863DC">
        <w:rPr>
          <w:rFonts w:cstheme="minorBidi" w:hint="eastAsia"/>
          <w:kern w:val="2"/>
        </w:rPr>
        <w:t>其他</w:t>
      </w:r>
      <w:r w:rsidR="004863DC">
        <w:rPr>
          <w:rFonts w:cstheme="minorBidi" w:hint="eastAsia"/>
          <w:kern w:val="2"/>
        </w:rPr>
        <w:t>：</w:t>
      </w:r>
    </w:p>
    <w:p w:rsidR="00A70D84" w:rsidRPr="00A70D84" w:rsidRDefault="00A70D84" w:rsidP="00A70D84">
      <w:pPr>
        <w:spacing w:line="360" w:lineRule="auto"/>
        <w:ind w:firstLineChars="200" w:firstLine="480"/>
        <w:rPr>
          <w:rFonts w:ascii="宋体" w:eastAsia="宋体" w:hAnsi="宋体"/>
          <w:sz w:val="24"/>
          <w:szCs w:val="24"/>
        </w:rPr>
      </w:pPr>
      <w:r w:rsidRPr="00A70D84">
        <w:rPr>
          <w:rFonts w:ascii="宋体" w:eastAsia="宋体" w:hAnsi="宋体" w:hint="eastAsia"/>
          <w:sz w:val="24"/>
          <w:szCs w:val="24"/>
        </w:rPr>
        <w:t>书院网站请参考：</w:t>
      </w:r>
      <w:r w:rsidRPr="00A70D84">
        <w:rPr>
          <w:rFonts w:ascii="宋体" w:eastAsia="宋体" w:hAnsi="宋体"/>
          <w:sz w:val="24"/>
          <w:szCs w:val="24"/>
        </w:rPr>
        <w:t>http://tbi.xmu.edu.cn/</w:t>
      </w:r>
    </w:p>
    <w:p w:rsidR="00A70D84" w:rsidRPr="00A70D84" w:rsidRDefault="00A70D84" w:rsidP="00A70D84">
      <w:pPr>
        <w:spacing w:line="360" w:lineRule="auto"/>
        <w:ind w:firstLineChars="200" w:firstLine="480"/>
        <w:rPr>
          <w:rFonts w:ascii="宋体" w:eastAsia="宋体" w:hAnsi="宋体"/>
          <w:sz w:val="24"/>
          <w:szCs w:val="24"/>
        </w:rPr>
      </w:pPr>
      <w:r w:rsidRPr="00A70D84">
        <w:rPr>
          <w:rFonts w:ascii="宋体" w:eastAsia="宋体" w:hAnsi="宋体" w:hint="eastAsia"/>
          <w:sz w:val="24"/>
          <w:szCs w:val="24"/>
        </w:rPr>
        <w:t>招生事宜，如有疑问，请写信至邮箱</w:t>
      </w:r>
      <w:r w:rsidRPr="00A70D84">
        <w:rPr>
          <w:rFonts w:ascii="宋体" w:eastAsia="宋体" w:hAnsi="宋体"/>
          <w:sz w:val="24"/>
          <w:szCs w:val="24"/>
        </w:rPr>
        <w:t>bi@xmu.edu.cn</w:t>
      </w:r>
      <w:r w:rsidRPr="00A70D84">
        <w:rPr>
          <w:rFonts w:ascii="宋体" w:eastAsia="宋体" w:hAnsi="宋体" w:hint="eastAsia"/>
          <w:sz w:val="24"/>
          <w:szCs w:val="24"/>
        </w:rPr>
        <w:t>，或加入书院拔尖班答疑QQ群：646798759进行咨询。</w:t>
      </w:r>
    </w:p>
    <w:p w:rsidR="00A70D84" w:rsidRDefault="00A70D84" w:rsidP="00A70D84">
      <w:pPr>
        <w:spacing w:line="360" w:lineRule="auto"/>
        <w:ind w:firstLineChars="200" w:firstLine="480"/>
        <w:rPr>
          <w:rFonts w:ascii="楷体_gb2312" w:eastAsia="楷体_gb2312" w:hAnsiTheme="minorEastAsia"/>
          <w:sz w:val="24"/>
          <w:szCs w:val="24"/>
        </w:rPr>
      </w:pPr>
      <w:r>
        <w:rPr>
          <w:rFonts w:ascii="楷体_gb2312" w:eastAsia="楷体_gb2312" w:hAnsiTheme="minorEastAsia" w:hint="eastAsia"/>
          <w:sz w:val="24"/>
          <w:szCs w:val="24"/>
        </w:rPr>
        <w:t>附件1： 《博伊特勒书院报名表》</w:t>
      </w:r>
    </w:p>
    <w:p w:rsidR="00A70D84" w:rsidRDefault="00A70D84" w:rsidP="00A70D84">
      <w:pPr>
        <w:spacing w:line="360" w:lineRule="auto"/>
        <w:ind w:firstLineChars="200" w:firstLine="480"/>
        <w:rPr>
          <w:rFonts w:ascii="楷体_gb2312" w:eastAsia="楷体_gb2312" w:hAnsiTheme="minorEastAsia"/>
          <w:sz w:val="24"/>
          <w:szCs w:val="24"/>
        </w:rPr>
      </w:pPr>
      <w:r>
        <w:rPr>
          <w:rFonts w:ascii="楷体_gb2312" w:eastAsia="楷体_gb2312" w:hAnsiTheme="minorEastAsia" w:hint="eastAsia"/>
          <w:sz w:val="24"/>
          <w:szCs w:val="24"/>
        </w:rPr>
        <w:lastRenderedPageBreak/>
        <w:t>附件2： 《</w:t>
      </w:r>
      <w:r>
        <w:rPr>
          <w:rFonts w:ascii="Times New Roman" w:hAnsi="Times New Roman" w:cs="Times New Roman"/>
          <w:sz w:val="24"/>
          <w:szCs w:val="24"/>
        </w:rPr>
        <w:t>Application Form for the Beutler Institute</w:t>
      </w:r>
      <w:r>
        <w:rPr>
          <w:rFonts w:ascii="楷体_gb2312" w:eastAsia="楷体_gb2312" w:hAnsiTheme="minorEastAsia" w:hint="eastAsia"/>
          <w:sz w:val="24"/>
          <w:szCs w:val="24"/>
        </w:rPr>
        <w:t>》</w:t>
      </w:r>
    </w:p>
    <w:p w:rsidR="00A70D84" w:rsidRDefault="00A70D84" w:rsidP="00A70D84">
      <w:pPr>
        <w:spacing w:line="360" w:lineRule="auto"/>
        <w:ind w:firstLineChars="200" w:firstLine="480"/>
        <w:rPr>
          <w:rFonts w:ascii="楷体_gb2312" w:eastAsia="楷体_gb2312" w:hAnsiTheme="minorEastAsia"/>
          <w:sz w:val="24"/>
          <w:szCs w:val="24"/>
        </w:rPr>
      </w:pPr>
      <w:r>
        <w:rPr>
          <w:rFonts w:ascii="楷体_gb2312" w:eastAsia="楷体_gb2312" w:hAnsiTheme="minorEastAsia" w:hint="eastAsia"/>
          <w:sz w:val="24"/>
          <w:szCs w:val="24"/>
        </w:rPr>
        <w:t xml:space="preserve">附件3： </w:t>
      </w:r>
      <w:r w:rsidRPr="000B7D04">
        <w:rPr>
          <w:rFonts w:ascii="楷体_gb2312" w:eastAsia="楷体_gb2312" w:hAnsiTheme="minorEastAsia" w:hint="eastAsia"/>
          <w:sz w:val="24"/>
          <w:szCs w:val="24"/>
        </w:rPr>
        <w:t>《博伊特勒书院202</w:t>
      </w:r>
      <w:r w:rsidR="004863DC">
        <w:rPr>
          <w:rFonts w:ascii="楷体_gb2312" w:eastAsia="楷体_gb2312" w:hAnsiTheme="minorEastAsia" w:hint="eastAsia"/>
          <w:sz w:val="24"/>
          <w:szCs w:val="24"/>
        </w:rPr>
        <w:t>1</w:t>
      </w:r>
      <w:r w:rsidRPr="000B7D04">
        <w:rPr>
          <w:rFonts w:ascii="楷体_gb2312" w:eastAsia="楷体_gb2312" w:hAnsiTheme="minorEastAsia" w:hint="eastAsia"/>
          <w:sz w:val="24"/>
          <w:szCs w:val="24"/>
        </w:rPr>
        <w:t>年春季学期报名学生信息表》</w:t>
      </w:r>
    </w:p>
    <w:p w:rsidR="00A70D84" w:rsidRDefault="00A70D84" w:rsidP="00A70D84">
      <w:pPr>
        <w:spacing w:line="360" w:lineRule="auto"/>
        <w:ind w:firstLineChars="200" w:firstLine="480"/>
        <w:rPr>
          <w:rFonts w:ascii="楷体_gb2312" w:eastAsia="楷体_gb2312" w:hAnsiTheme="minorEastAsia"/>
          <w:sz w:val="24"/>
          <w:szCs w:val="24"/>
        </w:rPr>
      </w:pPr>
      <w:r>
        <w:rPr>
          <w:rFonts w:ascii="楷体_gb2312" w:eastAsia="楷体_gb2312" w:hAnsiTheme="minorEastAsia" w:hint="eastAsia"/>
          <w:sz w:val="24"/>
          <w:szCs w:val="24"/>
        </w:rPr>
        <w:t>附件4： 《博伊特勒书院中文宣传册》</w:t>
      </w:r>
    </w:p>
    <w:p w:rsidR="00A70D84" w:rsidRDefault="00A70D84" w:rsidP="00A70D84">
      <w:pPr>
        <w:jc w:val="right"/>
        <w:rPr>
          <w:rFonts w:asciiTheme="minorEastAsia" w:hAnsiTheme="minorEastAsia"/>
          <w:sz w:val="24"/>
          <w:szCs w:val="24"/>
        </w:rPr>
      </w:pPr>
    </w:p>
    <w:p w:rsidR="00A70D84" w:rsidRPr="00A70D84" w:rsidRDefault="00A70D84" w:rsidP="00A70D84">
      <w:pPr>
        <w:spacing w:line="360" w:lineRule="auto"/>
        <w:ind w:firstLineChars="200" w:firstLine="480"/>
        <w:jc w:val="right"/>
        <w:rPr>
          <w:rFonts w:ascii="宋体" w:eastAsia="宋体" w:hAnsi="宋体"/>
          <w:sz w:val="24"/>
          <w:szCs w:val="24"/>
        </w:rPr>
      </w:pPr>
      <w:r w:rsidRPr="00A70D84">
        <w:rPr>
          <w:rFonts w:ascii="宋体" w:eastAsia="宋体" w:hAnsi="宋体" w:hint="eastAsia"/>
          <w:sz w:val="24"/>
          <w:szCs w:val="24"/>
        </w:rPr>
        <w:t>细胞信号网络协同创新中心</w:t>
      </w:r>
    </w:p>
    <w:p w:rsidR="00A70D84" w:rsidRPr="00A70D84" w:rsidRDefault="00A70D84" w:rsidP="00A70D84">
      <w:pPr>
        <w:spacing w:line="360" w:lineRule="auto"/>
        <w:ind w:firstLineChars="200" w:firstLine="480"/>
        <w:jc w:val="right"/>
        <w:rPr>
          <w:rFonts w:ascii="宋体" w:eastAsia="宋体" w:hAnsi="宋体"/>
          <w:sz w:val="24"/>
          <w:szCs w:val="24"/>
        </w:rPr>
      </w:pPr>
      <w:r w:rsidRPr="00A70D84">
        <w:rPr>
          <w:rFonts w:ascii="宋体" w:eastAsia="宋体" w:hAnsi="宋体" w:hint="eastAsia"/>
          <w:sz w:val="24"/>
          <w:szCs w:val="24"/>
        </w:rPr>
        <w:t>博伊特勒书院</w:t>
      </w:r>
    </w:p>
    <w:p w:rsidR="00A70D84" w:rsidRPr="00A70D84" w:rsidRDefault="00A70D84" w:rsidP="00A70D84">
      <w:pPr>
        <w:spacing w:line="360" w:lineRule="auto"/>
        <w:ind w:firstLineChars="200" w:firstLine="480"/>
        <w:jc w:val="right"/>
        <w:rPr>
          <w:rFonts w:ascii="宋体" w:eastAsia="宋体" w:hAnsi="宋体"/>
          <w:sz w:val="24"/>
          <w:szCs w:val="24"/>
        </w:rPr>
      </w:pPr>
      <w:r w:rsidRPr="00A70D84">
        <w:rPr>
          <w:rFonts w:ascii="宋体" w:eastAsia="宋体" w:hAnsi="宋体" w:hint="eastAsia"/>
          <w:sz w:val="24"/>
          <w:szCs w:val="24"/>
        </w:rPr>
        <w:t>20</w:t>
      </w:r>
      <w:r w:rsidR="004863DC">
        <w:rPr>
          <w:rFonts w:ascii="宋体" w:eastAsia="宋体" w:hAnsi="宋体" w:hint="eastAsia"/>
          <w:sz w:val="24"/>
          <w:szCs w:val="24"/>
        </w:rPr>
        <w:t>20</w:t>
      </w:r>
      <w:r w:rsidRPr="00A70D84">
        <w:rPr>
          <w:rFonts w:ascii="宋体" w:eastAsia="宋体" w:hAnsi="宋体" w:hint="eastAsia"/>
          <w:sz w:val="24"/>
          <w:szCs w:val="24"/>
        </w:rPr>
        <w:t>年1</w:t>
      </w:r>
      <w:r w:rsidR="002F3FCF">
        <w:rPr>
          <w:rFonts w:ascii="宋体" w:eastAsia="宋体" w:hAnsi="宋体" w:hint="eastAsia"/>
          <w:sz w:val="24"/>
          <w:szCs w:val="24"/>
        </w:rPr>
        <w:t>1</w:t>
      </w:r>
      <w:r w:rsidRPr="00A70D84">
        <w:rPr>
          <w:rFonts w:ascii="宋体" w:eastAsia="宋体" w:hAnsi="宋体" w:hint="eastAsia"/>
          <w:sz w:val="24"/>
          <w:szCs w:val="24"/>
        </w:rPr>
        <w:t>月</w:t>
      </w:r>
      <w:r w:rsidR="002F3FCF">
        <w:rPr>
          <w:rFonts w:ascii="宋体" w:eastAsia="宋体" w:hAnsi="宋体" w:hint="eastAsia"/>
          <w:sz w:val="24"/>
          <w:szCs w:val="24"/>
        </w:rPr>
        <w:t>5</w:t>
      </w:r>
      <w:r w:rsidRPr="00A70D84">
        <w:rPr>
          <w:rFonts w:ascii="宋体" w:eastAsia="宋体" w:hAnsi="宋体" w:hint="eastAsia"/>
          <w:sz w:val="24"/>
          <w:szCs w:val="24"/>
        </w:rPr>
        <w:t>日</w:t>
      </w:r>
    </w:p>
    <w:p w:rsidR="004C2959" w:rsidRPr="004C2959" w:rsidRDefault="004C2959" w:rsidP="00A70D84">
      <w:pPr>
        <w:spacing w:line="360" w:lineRule="auto"/>
        <w:ind w:firstLineChars="200" w:firstLine="480"/>
        <w:rPr>
          <w:rFonts w:ascii="宋体" w:eastAsia="宋体" w:hAnsi="宋体"/>
          <w:sz w:val="24"/>
          <w:szCs w:val="24"/>
        </w:rPr>
      </w:pPr>
      <w:bookmarkStart w:id="0" w:name="_GoBack"/>
      <w:bookmarkEnd w:id="0"/>
    </w:p>
    <w:sectPr w:rsidR="004C2959" w:rsidRPr="004C29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5B3A" w:rsidRDefault="00CC5B3A" w:rsidP="00D254D9">
      <w:r>
        <w:separator/>
      </w:r>
    </w:p>
  </w:endnote>
  <w:endnote w:type="continuationSeparator" w:id="0">
    <w:p w:rsidR="00CC5B3A" w:rsidRDefault="00CC5B3A" w:rsidP="00D25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5B3A" w:rsidRDefault="00CC5B3A" w:rsidP="00D254D9">
      <w:r>
        <w:separator/>
      </w:r>
    </w:p>
  </w:footnote>
  <w:footnote w:type="continuationSeparator" w:id="0">
    <w:p w:rsidR="00CC5B3A" w:rsidRDefault="00CC5B3A" w:rsidP="00D254D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E74E47"/>
    <w:multiLevelType w:val="hybridMultilevel"/>
    <w:tmpl w:val="031CCBB2"/>
    <w:lvl w:ilvl="0" w:tplc="1DE8A0D8">
      <w:numFmt w:val="bullet"/>
      <w:lvlText w:val="·"/>
      <w:lvlJc w:val="left"/>
      <w:pPr>
        <w:ind w:left="360" w:hanging="360"/>
      </w:pPr>
      <w:rPr>
        <w:rFonts w:ascii="等线" w:eastAsia="等线" w:hAnsi="等线" w:cstheme="minorBidi" w:hint="eastAsia"/>
        <w:b/>
        <w:sz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43A7F91"/>
    <w:multiLevelType w:val="multilevel"/>
    <w:tmpl w:val="6AA4A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507640F"/>
    <w:multiLevelType w:val="multilevel"/>
    <w:tmpl w:val="4507640F"/>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B9F78F7"/>
    <w:multiLevelType w:val="multilevel"/>
    <w:tmpl w:val="F2A65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B3A"/>
    <w:rsid w:val="00022B79"/>
    <w:rsid w:val="000249AF"/>
    <w:rsid w:val="000F180C"/>
    <w:rsid w:val="00162416"/>
    <w:rsid w:val="00200BD2"/>
    <w:rsid w:val="002F3FCF"/>
    <w:rsid w:val="00325B91"/>
    <w:rsid w:val="003B0B53"/>
    <w:rsid w:val="003D0D57"/>
    <w:rsid w:val="0044564F"/>
    <w:rsid w:val="004863DC"/>
    <w:rsid w:val="004B487A"/>
    <w:rsid w:val="004C2959"/>
    <w:rsid w:val="00527766"/>
    <w:rsid w:val="00564939"/>
    <w:rsid w:val="005D6605"/>
    <w:rsid w:val="00661028"/>
    <w:rsid w:val="00700390"/>
    <w:rsid w:val="007D1B04"/>
    <w:rsid w:val="0084108A"/>
    <w:rsid w:val="00842FC6"/>
    <w:rsid w:val="00892434"/>
    <w:rsid w:val="009A2F63"/>
    <w:rsid w:val="00A250BC"/>
    <w:rsid w:val="00A70D84"/>
    <w:rsid w:val="00B70196"/>
    <w:rsid w:val="00B93F50"/>
    <w:rsid w:val="00BC460C"/>
    <w:rsid w:val="00BD4384"/>
    <w:rsid w:val="00C40C32"/>
    <w:rsid w:val="00C879AE"/>
    <w:rsid w:val="00CC5B3A"/>
    <w:rsid w:val="00D254D9"/>
    <w:rsid w:val="00DC65E1"/>
    <w:rsid w:val="00E45B3A"/>
    <w:rsid w:val="00EB3B7C"/>
    <w:rsid w:val="00F25A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BADD68"/>
  <w15:chartTrackingRefBased/>
  <w15:docId w15:val="{B586AB9E-8A67-4A39-BD25-03EE7994A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254D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254D9"/>
    <w:rPr>
      <w:sz w:val="18"/>
      <w:szCs w:val="18"/>
    </w:rPr>
  </w:style>
  <w:style w:type="paragraph" w:styleId="a5">
    <w:name w:val="footer"/>
    <w:basedOn w:val="a"/>
    <w:link w:val="a6"/>
    <w:uiPriority w:val="99"/>
    <w:unhideWhenUsed/>
    <w:rsid w:val="00D254D9"/>
    <w:pPr>
      <w:tabs>
        <w:tab w:val="center" w:pos="4153"/>
        <w:tab w:val="right" w:pos="8306"/>
      </w:tabs>
      <w:snapToGrid w:val="0"/>
      <w:jc w:val="left"/>
    </w:pPr>
    <w:rPr>
      <w:sz w:val="18"/>
      <w:szCs w:val="18"/>
    </w:rPr>
  </w:style>
  <w:style w:type="character" w:customStyle="1" w:styleId="a6">
    <w:name w:val="页脚 字符"/>
    <w:basedOn w:val="a0"/>
    <w:link w:val="a5"/>
    <w:uiPriority w:val="99"/>
    <w:rsid w:val="00D254D9"/>
    <w:rPr>
      <w:sz w:val="18"/>
      <w:szCs w:val="18"/>
    </w:rPr>
  </w:style>
  <w:style w:type="paragraph" w:styleId="a7">
    <w:name w:val="Balloon Text"/>
    <w:basedOn w:val="a"/>
    <w:link w:val="a8"/>
    <w:uiPriority w:val="99"/>
    <w:semiHidden/>
    <w:unhideWhenUsed/>
    <w:rsid w:val="00DC65E1"/>
    <w:rPr>
      <w:sz w:val="18"/>
      <w:szCs w:val="18"/>
    </w:rPr>
  </w:style>
  <w:style w:type="character" w:customStyle="1" w:styleId="a8">
    <w:name w:val="批注框文本 字符"/>
    <w:basedOn w:val="a0"/>
    <w:link w:val="a7"/>
    <w:uiPriority w:val="99"/>
    <w:semiHidden/>
    <w:rsid w:val="00DC65E1"/>
    <w:rPr>
      <w:sz w:val="18"/>
      <w:szCs w:val="18"/>
    </w:rPr>
  </w:style>
  <w:style w:type="paragraph" w:styleId="a9">
    <w:name w:val="List Paragraph"/>
    <w:basedOn w:val="a"/>
    <w:uiPriority w:val="34"/>
    <w:qFormat/>
    <w:rsid w:val="00EB3B7C"/>
    <w:pPr>
      <w:ind w:firstLineChars="200" w:firstLine="420"/>
    </w:pPr>
  </w:style>
  <w:style w:type="character" w:styleId="aa">
    <w:name w:val="Hyperlink"/>
    <w:basedOn w:val="a0"/>
    <w:uiPriority w:val="99"/>
    <w:unhideWhenUsed/>
    <w:qFormat/>
    <w:rsid w:val="004C2959"/>
    <w:rPr>
      <w:color w:val="0563C1" w:themeColor="hyperlink"/>
      <w:u w:val="single"/>
    </w:rPr>
  </w:style>
  <w:style w:type="paragraph" w:styleId="ab">
    <w:name w:val="Normal (Web)"/>
    <w:basedOn w:val="a"/>
    <w:uiPriority w:val="99"/>
    <w:unhideWhenUsed/>
    <w:rsid w:val="004C2959"/>
    <w:pPr>
      <w:widowControl/>
      <w:spacing w:before="100" w:beforeAutospacing="1" w:after="100" w:afterAutospacing="1"/>
      <w:jc w:val="left"/>
    </w:pPr>
    <w:rPr>
      <w:rFonts w:ascii="宋体" w:eastAsia="宋体" w:hAnsi="宋体" w:cs="宋体"/>
      <w:kern w:val="0"/>
      <w:sz w:val="24"/>
      <w:szCs w:val="24"/>
    </w:rPr>
  </w:style>
  <w:style w:type="character" w:styleId="ac">
    <w:name w:val="Strong"/>
    <w:basedOn w:val="a0"/>
    <w:uiPriority w:val="22"/>
    <w:qFormat/>
    <w:rsid w:val="004C2959"/>
    <w:rPr>
      <w:b/>
      <w:bCs/>
    </w:rPr>
  </w:style>
  <w:style w:type="paragraph" w:customStyle="1" w:styleId="1">
    <w:name w:val="列出段落1"/>
    <w:basedOn w:val="a"/>
    <w:uiPriority w:val="34"/>
    <w:qFormat/>
    <w:rsid w:val="00A70D84"/>
    <w:pPr>
      <w:widowControl/>
      <w:adjustRightInd w:val="0"/>
      <w:snapToGrid w:val="0"/>
      <w:spacing w:after="200"/>
      <w:ind w:firstLineChars="200" w:firstLine="420"/>
      <w:jc w:val="left"/>
    </w:pPr>
    <w:rPr>
      <w:rFonts w:ascii="Tahoma" w:eastAsia="微软雅黑" w:hAnsi="Tahoma"/>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666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x.ac.uk/admissions/undergraduate/student-life/exceptional-education/personalised-learning"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9321</TotalTime>
  <Pages>4</Pages>
  <Words>384</Words>
  <Characters>2192</Characters>
  <Application>Microsoft Office Word</Application>
  <DocSecurity>0</DocSecurity>
  <Lines>18</Lines>
  <Paragraphs>5</Paragraphs>
  <ScaleCrop>false</ScaleCrop>
  <Company/>
  <LinksUpToDate>false</LinksUpToDate>
  <CharactersWithSpaces>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8618250877005</dc:creator>
  <cp:keywords/>
  <dc:description/>
  <cp:lastModifiedBy>8618250877005</cp:lastModifiedBy>
  <cp:revision>7</cp:revision>
  <cp:lastPrinted>2020-10-22T12:29:00Z</cp:lastPrinted>
  <dcterms:created xsi:type="dcterms:W3CDTF">2020-10-21T07:20:00Z</dcterms:created>
  <dcterms:modified xsi:type="dcterms:W3CDTF">2020-11-05T08:15:00Z</dcterms:modified>
</cp:coreProperties>
</file>